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F5E" w:rsidRPr="003B0F5E" w:rsidRDefault="003B0F5E" w:rsidP="003B0F5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ПРАВИТЕЛЬСТВО КАМЧАТСКОГО КРАЯ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ПОСТАНОВЛЕНИЕ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от 29 ноября 2013 г. N 545-П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ОБ УТВЕРЖДЕНИИ ГОСУДАРСТВЕННОЙ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ПРОГРАММЫ КАМЧАТСКОГО КРАЯ "РАЗВИТИЕ КУЛЬТУРЫ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В КАМЧАТСКОМ КРАЕ"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590552">
          <w:rPr>
            <w:rFonts w:ascii="Times New Roman" w:hAnsi="Times New Roman" w:cs="Times New Roman"/>
          </w:rPr>
          <w:t>Постановлением</w:t>
        </w:r>
      </w:hyperlink>
      <w:r w:rsidRPr="00590552">
        <w:rPr>
          <w:rFonts w:ascii="Times New Roman" w:hAnsi="Times New Roman" w:cs="Times New Roman"/>
        </w:rPr>
        <w:t xml:space="preserve"> Правительства Камчатского края от 07.06.2013 N 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5" w:history="1">
        <w:r w:rsidRPr="00590552">
          <w:rPr>
            <w:rFonts w:ascii="Times New Roman" w:hAnsi="Times New Roman" w:cs="Times New Roman"/>
          </w:rPr>
          <w:t>Распоряжением</w:t>
        </w:r>
      </w:hyperlink>
      <w:r w:rsidRPr="00590552">
        <w:rPr>
          <w:rFonts w:ascii="Times New Roman" w:hAnsi="Times New Roman" w:cs="Times New Roman"/>
        </w:rPr>
        <w:t xml:space="preserve"> Правительства Камчатского края от 31.07.2013 N 364-РП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ПРАВИТЕЛЬСТВО ПОСТАНОВЛЯЕТ: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(преамбула в ред. </w:t>
      </w:r>
      <w:hyperlink r:id="rId6" w:history="1">
        <w:r w:rsidRPr="00590552">
          <w:rPr>
            <w:rFonts w:ascii="Times New Roman" w:hAnsi="Times New Roman" w:cs="Times New Roman"/>
          </w:rPr>
          <w:t>Постановления</w:t>
        </w:r>
      </w:hyperlink>
      <w:r w:rsidRPr="00590552">
        <w:rPr>
          <w:rFonts w:ascii="Times New Roman" w:hAnsi="Times New Roman" w:cs="Times New Roman"/>
        </w:rPr>
        <w:t xml:space="preserve"> Правительства Камчатского края от 01.03.2022 N 100-П)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1. Утвердить </w:t>
      </w:r>
      <w:hyperlink w:anchor="P46" w:history="1">
        <w:r w:rsidRPr="00590552">
          <w:rPr>
            <w:rFonts w:ascii="Times New Roman" w:hAnsi="Times New Roman" w:cs="Times New Roman"/>
          </w:rPr>
          <w:t>государственную программу</w:t>
        </w:r>
      </w:hyperlink>
      <w:r w:rsidRPr="00590552">
        <w:rPr>
          <w:rFonts w:ascii="Times New Roman" w:hAnsi="Times New Roman" w:cs="Times New Roman"/>
        </w:rPr>
        <w:t xml:space="preserve"> Камчатского края "Развитие культуры в Камчатском крае" (далее - Программа) согласно приложению к настоящему Постановлению.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2. Ответственность за реализацию Программы возложить на министра культуры Камчатского края.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3. Рекомендовать органам местного самоуправления муниципальных образований в Камчатском крае утвердить аналогичные муниципальные программы, направленные на развитие культуры в муниципальных образованиях в Камчатском крае.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4.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(постановляющая часть в ред. </w:t>
      </w:r>
      <w:hyperlink r:id="rId7" w:history="1">
        <w:r w:rsidRPr="00590552">
          <w:rPr>
            <w:rFonts w:ascii="Times New Roman" w:hAnsi="Times New Roman" w:cs="Times New Roman"/>
          </w:rPr>
          <w:t>Постановления</w:t>
        </w:r>
      </w:hyperlink>
      <w:r w:rsidRPr="00590552">
        <w:rPr>
          <w:rFonts w:ascii="Times New Roman" w:hAnsi="Times New Roman" w:cs="Times New Roman"/>
        </w:rPr>
        <w:t xml:space="preserve"> Правительства Камчатского края от 01.03.2022 N 100-П)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Губернатор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Камчатского края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В.И.ИЛЮХИН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Приложение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 Постановлению Правительства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Камчатского края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от 29.11.2013 N 545-П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bookmarkStart w:id="0" w:name="P46"/>
      <w:bookmarkEnd w:id="0"/>
      <w:r w:rsidRPr="00590552">
        <w:rPr>
          <w:rFonts w:ascii="Times New Roman" w:hAnsi="Times New Roman" w:cs="Times New Roman"/>
        </w:rPr>
        <w:t>ГОСУДАРСТВЕННАЯ ПРОГРАММА КАМЧАТСКОГО КРАЯ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"РАЗВИТИЕ КУЛЬТУРЫ В КАМЧАТСКОМ КРАЕ"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ПРОГРАММА)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ПАСПОРТ ПРОГРАММЫ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09"/>
        <w:gridCol w:w="6009"/>
      </w:tblGrid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Министерство строительства и жилищной политики Камчатского края;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Служба охраны объектов культурного наследия Камчатского края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краевые государственные учреждения культуры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1) </w:t>
            </w:r>
            <w:hyperlink w:anchor="P166" w:history="1">
              <w:r w:rsidRPr="00590552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"Наследие";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2) </w:t>
            </w:r>
            <w:hyperlink w:anchor="P270" w:history="1">
              <w:r w:rsidRPr="00590552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"Искусство";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3) </w:t>
            </w:r>
            <w:hyperlink w:anchor="P355" w:history="1">
              <w:r w:rsidRPr="00590552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"Традиционная культура и народное творчество";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4) </w:t>
            </w:r>
            <w:hyperlink w:anchor="P452" w:history="1">
              <w:r w:rsidRPr="00590552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"Образование в сфере культуры";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6) </w:t>
            </w:r>
            <w:hyperlink w:anchor="P519" w:history="1">
              <w:r w:rsidRPr="00590552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"Обеспечение реализации Программы";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7) </w:t>
            </w:r>
            <w:hyperlink w:anchor="P622" w:history="1">
              <w:r w:rsidRPr="00590552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Pr="00590552">
              <w:rPr>
                <w:rFonts w:ascii="Times New Roman" w:hAnsi="Times New Roman" w:cs="Times New Roman"/>
              </w:rPr>
              <w:t xml:space="preserve"> "Развитие инфраструктуры в сфере культуры"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населения, увеличение числа посещений культурных мероприятий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создание условий для развития духовного потенциала;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развития профессионального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создание условий для сохранения и развития традиционного народного творчества и обеспечение доступа граждан к участию в культурной жизни;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создание условий для повышения доступности и качества образования в сфере культуры и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создание благоприятных условий для устойчивого развития сферы культу</w:t>
            </w:r>
            <w:bookmarkStart w:id="1" w:name="_GoBack"/>
            <w:bookmarkEnd w:id="1"/>
            <w:r w:rsidRPr="00590552">
              <w:rPr>
                <w:rFonts w:ascii="Times New Roman" w:hAnsi="Times New Roman" w:cs="Times New Roman"/>
              </w:rPr>
              <w:t>ры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доля объектов культурного наследия, находящихся в удовлетворительном состоянии, в общем количестве объектов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увеличение количества посещений населением Камчатского края учреждений культуры по отношению к 2012 году;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уровень удовлетворенности граждан качеством условий оказания услуг организациями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прирост числа лауреатов международных конкурсов и фестивалей в сфере культуры по отношению к 2012 году;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количество учреждений культуры, получивших современное оборудование;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количество волонтеров, вовлеченных в программу "Волонтеры культуры";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8) увеличение числа посещений культурных мероприятий в три раза по сравнению с показателем 2019 года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Программы составляет 14 133 554,74781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- 1 483 305,11572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- 953 546,57031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- 940 954,80821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- 1 287 340,67490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- 1 257 352,64790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- 1 273 221,61726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- 1 295 980,04900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- 1 009 647,90243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- 1 547 973,86260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- 1 462 107,72948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- 1 532 123,77000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Программы денежные средства распределяются: за счет средств федерального бюджета (по согласованию) - 2 026 116,45680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- 22 030,73000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- 15 815,61380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- 1 904,11300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- 35 781,70000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- 44 074,10000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- 71 328,80000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- 130 645,40000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- 78 200,60000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- 569 072,90000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- 495 398,40000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- 561 864,10000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11 344 486,45346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- 1 399 147,20219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- 873 148,87251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- 854 975,04721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- 1 174 054,94590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- 1 125 020,27533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- 1 138 691,38795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- 1 101 554,07793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2021 год - 954 202,04602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- 912 789,62000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- 903 676,31895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- 907 226,65947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(по согласованию) - 31 575,02146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- 4 607,01700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- 1 365,00000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- 1 246,00100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- 1 132,21800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- 2 736,16501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- 4 904,62931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- 4 098,97107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- 6 042,05641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- 3 866,54260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- 788,21053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- 788,21053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- 731 376,81609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- 57 520,16653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- 63 217,08400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- 82 829,64700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- 76 371,81100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- 85 522,10756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- 58 296,80000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- 59 681,60000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- 61 203,20000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- 62 244,80000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- 62 244,80000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- 62 244,80000 тыс. руб.</w:t>
            </w:r>
          </w:p>
        </w:tc>
      </w:tr>
      <w:tr w:rsidR="00590552" w:rsidRPr="00590552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создание условий для доступности различных категорий граждан к культурным ценностям и информационным ресурсам;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укрепления материально-технической базы краевых государственных и муниципальных учреждений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создание условий для улучшения качества культурно-досугового обслуживания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создание условий для доступности участия населения в культурной жизни развития самодеятельного художественного творчества;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создание благоприятных условий для развития одаренных детей и молодежи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увеличение числа посещений культурных мероприятий в три раза по сравнению с показателем 2019 года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2" w:name="P166"/>
      <w:bookmarkEnd w:id="2"/>
      <w:r w:rsidRPr="00590552">
        <w:rPr>
          <w:rFonts w:ascii="Times New Roman" w:hAnsi="Times New Roman" w:cs="Times New Roman"/>
        </w:rPr>
        <w:t>ПАСПОРТ ПОДПРОГРАММЫ 1 "НАСЛЕДИЕ"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ПОДПРОГРАММА 1)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009"/>
      </w:tblGrid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Служба охраны объектов культурного наследия Камчатского края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краевые государственные учреждения культуры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Программно-целевые инструменты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сохранение культурного и исторического наследия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совершенствования духовно-нравственного содержания жизни населения и обеспечение доступа к культурным ценностям и информационным ресурсам разным категориям граждан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обеспечение сохранности, использования и популяризации объектов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повышение доступности и качества библиотечных услуг;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повышение доступности и качества музейных услуг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 xml:space="preserve">Целевые показатели </w:t>
            </w:r>
            <w:r w:rsidRPr="00590552">
              <w:rPr>
                <w:rFonts w:ascii="Times New Roman" w:hAnsi="Times New Roman" w:cs="Times New Roman"/>
              </w:rPr>
              <w:lastRenderedPageBreak/>
              <w:t>(индикаторы)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 xml:space="preserve">1) доля объектов культурного наследия, расположенных на </w:t>
            </w:r>
            <w:r w:rsidRPr="00590552">
              <w:rPr>
                <w:rFonts w:ascii="Times New Roman" w:hAnsi="Times New Roman" w:cs="Times New Roman"/>
              </w:rPr>
              <w:lastRenderedPageBreak/>
              <w:t>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охват населения библиотечным обслуживанием;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количество посещений библиотек на 1 жителя в год;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среднее число книговыдач в расчете на 1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количество экземпляров новых поступлений в библиотечные фонды общедоступных библиотек на 1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посещаемость музейных учреждений на 1 жителя в год;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среднее число выставок в расчете на 10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8) увеличение количества библиографических записей в сводном электронном каталоге библиотек Камчатского края;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9) увеличение доли представленных (во всех формах) зрителю музейных предметов в общем количестве музейных предметов основного фонда (по отношению к 2012 году);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10) количество созданных модельных муниципальных библиотек;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11) количество мероприятий по поддержке добровольческого движения, в том числе в сфере сохранения культурного наследия народов Российской Федерации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Этапы и сроки реализации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1 составляет 2 722 983,87747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- 186 966,79814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- 188 149,26000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- 198 295,32800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- 233 417,51500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- 270 269,19000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- 284 004,50307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- 262 663,50700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- 298 387,21139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- 272 924,14378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- 263 206,94495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- 264 699,47614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1 денежные средства распределяются за счет средств федерального бюджета (по согласованию) - 33 851,51300 тыс. руб.,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- 99,00000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- 251,31300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- 90,00000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- 98,00000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- 94,00000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- 5 000,00000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- 16 612,10000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- 11 607,10000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2 639 866,51633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- 182 507,72900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- 184 155,57000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- 193 693,57000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- 229 299,44800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- 265 173,61300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- 279 588,50307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- 253 203,50700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- 277 163,11139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- 256 603,04378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- 258 492,94495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- 259 985,47614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местных бюджетов (по согласованию) - 54,48000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- 16,98000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- 37,50000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2018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- 49 211,36814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- 4 459,06914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- 3 894,690000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- 4 333,46500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- 3 990,56700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- 4 997,57700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- 4 322,00000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- 4 460,00000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- 4 612,00000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- 4 714,00000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- 4 714,00000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- 4 714,00000 тыс. руб.</w:t>
            </w:r>
          </w:p>
        </w:tc>
      </w:tr>
      <w:tr w:rsidR="00590552" w:rsidRPr="00590552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наличие полной и исчерпывающей информации о каждом объекте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повышение уровня сохранности и эффективности использования объектов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повышение уровня качества и доступности услуг библиотек и музеев;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улучшение укомплектованности библиотечных и музейных фондов;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повышение уровня сохранности и эффективности использования библиотечных и музейных фондов;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создание модельных муниципальных библиотек;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увеличение к 2024 году количества участников программы "Волонтеры культуры"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3" w:name="P270"/>
      <w:bookmarkEnd w:id="3"/>
      <w:r w:rsidRPr="00590552">
        <w:rPr>
          <w:rFonts w:ascii="Times New Roman" w:hAnsi="Times New Roman" w:cs="Times New Roman"/>
        </w:rPr>
        <w:t>ПАСПОРТ ПОДПРОГРАММЫ 2 "ИСКУССТВО"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ПОДПРОГРАММА 2)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6066"/>
      </w:tblGrid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краевые государственные учреждения культуры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Программно-целевые инструменты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развитие профессионального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повышение доступности и качества театрального и концертного обслуживания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обеспечение прав граждан на участие в культурной жизни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создание условий для развития профессионального искусства, поддержки перспективных творческих проектов;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организации и проведения мероприятий, направленных на поддержку гастрольной деятельности и развитие культурного сотрудничества;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создание условий для развития кинематографии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среднее число зрителей на мероприятиях театров в расчете на 1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среднее число зрителей на мероприятиях концертных организаций, самостоятельных коллективов, проведенных в Камчатском крае, в расчете на 1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количество проведенных за пределами Камчатского края в Российской Федерации гастролей концертных организаций, самостоятельных коллективов и театров по отношению к 2012 году;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количество проведенных в Камчатском крае гастролей, выездных мероприятий концертных организации, самостоятельные коллективов и театров по отношению к 2012 году;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количество кинозалов, оснащенных оборудованием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Этапы и сроки реализации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2 составляет 3 272 031,04495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- 214 219,03893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- 236 624,37500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- 258 587,33000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- 270 946,45400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- 320 292,06816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- 327 107,80666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- 307 130,22995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- 347 823,90001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- 330 516,28143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- 328 654,13277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- 330 129,42804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2 денежные средства распределяются: за счет средств федерального бюджета (по согласованию) - 32 636,48969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- 3 500,00000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- 3 134,30000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- 2 554,00000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- 5 160,00000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- 4 431,48969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- 6 905,40000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- 3 299,10000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- 3 652,20000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2 633 551,18633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- 170 950,86800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- 181 129,12000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- 189 193,74000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- 205 619,78100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- 244 818,08816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- 275 919,00666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- 252 288,62995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- 292 571,21032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- 272 150,08143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- 273 894,23277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- 275 016,42804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- 605 843,36893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- 43 268,17093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- 51 995,25500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- 69 393,59000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- 65 326,67300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- 72 339,68000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- 48 634,80000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- 49 681,60000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- 50 821,20000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- 51 460,80000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- 51 460,80000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- 51 460,80000 тыс. руб.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Ожидаемые результаты реализации Подпрограммы 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повышение уровня качества и доступности услуг концертных организаций и театров;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усиление государственной поддержки исполнительского и театрального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увеличение числа мероприятий, направленных на развитие культурного сотрудничества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укрепление межрегионального, международного культурного сотрудничества;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повышение уровня развития концертных и театральных организаций;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создание условий для показа национальных кинофильмов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4" w:name="P355"/>
      <w:bookmarkEnd w:id="4"/>
      <w:r w:rsidRPr="00590552">
        <w:rPr>
          <w:rFonts w:ascii="Times New Roman" w:hAnsi="Times New Roman" w:cs="Times New Roman"/>
        </w:rPr>
        <w:t>ПАСПОРТ ПОДПРОГРАММЫ 3 "ТРАДИЦИОННАЯ КУЛЬТУРА"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ПОДПРОГРАММА 3)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6066"/>
      </w:tblGrid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Участники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краевые государственные учреждения культуры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Программно-целевые инструменты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сохранение традиционной народной культуры и развитие художественного творчества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реализация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российской гражданской идентичности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обеспечение условий для сохранения нематериального культурного наследия народов, проживающих в Камчатском крае, и развития художественного самодеятельного творчества;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реализации каждым человеком его творческого потенциала, обеспечение гражданам доступа к культурным ценностям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увеличение численности участников культурно-досуговых мероприятий по отношению к 2012 году;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среднее число участников клубных формирований в расчете на 1 тыс. человек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удельный вес населения, участвующего в платных культурно-досуговых мероприятиях, проводимых краевыми государственными и муниципальными учреждениями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количество выпуска изданий (во всех формах) по сохранению нематериального культурного наследия;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количество объектов, внесенных в каталог нематериального культурного наследия Камчатского края;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количество некоммерческих организаций за исключением государственных (муниципальных) учреждений, государственных корпораций (компаний), публично-правовых компаний (далее - некоммерческие организации), получивших финансовую поддержку в целях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Этапы и сроки реализации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3 составляет 1 094 736,02904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- 87 693,73004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- 80 076,68700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- 83 973,04000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- 88 409,98988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- 106 110,02200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ПО 240,73000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- 106 130,17322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- 112 541,29943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- 106 443,80982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- 106 591,34545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- 106 525,20220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3 денежные средства распределяются: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федерального бюджета (по согласованию) - 2 300,00000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- 2 300,00000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2024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1 044 099,29500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- 78 430,12200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- 75 935,54800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- 78 113,45300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- 83 522,35188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- 100 260,26000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- 107 125,73000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- 102 890,17322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- 109 121,29943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- 102 823,80982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- 102 971,34545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- 102 905,20220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местных бюджетов (по согласованию) - 484,40600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- 110,00000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- 60,00000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- 97,15600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- 217,25000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- 0,0000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- 47 852,32804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- 6 853,60804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- 4 141,13900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- 5 799,58700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- 4 790,48200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- 5 632,51200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- 3 115,00000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- 3 240,00000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- 3 420,00000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- 3 620,00000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- 3 620,00000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- 3 620,00000 тыс. руб.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получение полной и исчерпывающей информации об объектах нематериального культурного наследия коренных малочисленных народов Севера, проживающих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повышение качества предоставления услуг, направленных на сохранение и развитие культурного наследия коренных малочисленных народов Севера, проживающих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повышение уровня качества и доступности культурно-досуговых мероприятий для населения;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реализация творческих проектов некоммерческих организаций,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вовлечение всех групп населения в активную творческую деятельность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5" w:name="P452"/>
      <w:bookmarkEnd w:id="5"/>
      <w:r w:rsidRPr="00590552">
        <w:rPr>
          <w:rFonts w:ascii="Times New Roman" w:hAnsi="Times New Roman" w:cs="Times New Roman"/>
        </w:rPr>
        <w:t>ПАСПОРТ ПОДПРОГРАММЫ 4 "ОБРАЗОВАНИЕ В СФЕРЕ КУЛЬТУРЫ"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ПОДПРОГРАММА 4)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6066"/>
      </w:tblGrid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краевые государственные учреждения культуры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Программно-целевые инструменты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Цель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совершенствование системы образования в сфере культуры и искусства, направленной на удовлетворение потребностей населения в интеллектуальном, культурном и нравственном развитии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обеспечение доступности, повышение эффективности и качества образования в сфере культуры и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создание условий для образования и творческого развития художественно одаренных детей и молодежи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доля выпускников образовательных организаций среднего профессионального образования, поступивших в образовательные организации высшего образования и трудоустроившихся по специальности;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доля детей, привлекаемых к участию в творческих мероприятиях, в общем количестве детей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доля детей, обучающихся в детских школах искусств, в общей численности учащихся с 1 по 9 классы общеобразовательных школ в Камчатском крае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Этапы и сроки реализации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4 составляет 1 815 890,63190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- 139 556,34700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- 151 559,29800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- 152 198,15300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- 149 349,32347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- 166 282,25656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- 170 456,79615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- 171 107,18200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- 181 259,88000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- 177 644,64912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- 178 226,01810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- 178 250,72850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4 денежные средства распределяются: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- 1 796 169,56434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- 137 282,99000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- 148 994,89800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- 149 470,19100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- 147 973,21147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- 164 778,02000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- 168 931,79615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- 169 557,18200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- 179 709,88000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- 176 094,64912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- 176 676,01810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- 176 700,72850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- 19 721,06756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- 2 273,35700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- 2 564,40000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- 2 727,96200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- 1 376,11200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- 1 504,23656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- 1 525,00000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- 1 550,00000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- 1 550,00000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- 1 550,00000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- 1 550,00000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- 1 550,00000 тыс. руб.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Ожидаемые результаты реализации Подпрограммы 4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повышение уровня качества и доступности образовательных услуг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усиление государственной поддержки образования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повышение эффективности использования бюджетных средств, направляемых на оказание государственной поддержки развития искусства;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повышение уровня развития образовательных учреждений сферы культуры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6" w:name="P519"/>
      <w:bookmarkEnd w:id="6"/>
      <w:r w:rsidRPr="00590552">
        <w:rPr>
          <w:rFonts w:ascii="Times New Roman" w:hAnsi="Times New Roman" w:cs="Times New Roman"/>
        </w:rPr>
        <w:t>ПАСПОРТ ПОДПРОГРАММЫ 5 "ОБЕСПЕЧЕНИЕ РЕАЛИЗАЦИИ ПРОГРАММЫ"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(ДАЛЕЕ - ПОДПРОГРАММА 5)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6066"/>
      </w:tblGrid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Ответственный исполнитель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Служба охраны объектов культурного наследия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краевые государственные учреждения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некоммерческие организации (по согласованию)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Программно-целевые инструменты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Цель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создание благоприятных условий для устойчивого развития сферы культуры, системы управления в сфере культуры и реализации программных мероприятий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обеспечение эффективного управления Программой;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развитие единой информационной среды учреждений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создание условий для сохранения и развития кадрового и творческого потенциала сферы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создание условий для повышения качества услуг в сфере культуры и условий их оказания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доля работников краевых государственных и муниципальных учреждений культуры, прошедших повышение квалификации и переподготовку, в общем количестве работников краевых государственных и муниципальных учреждений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увеличение доли публичных библиотек, подключенных к информационно-телекоммуникационной сети "Интернет", в общем количестве библиотек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увеличение доли музеев, имеющих сайт в информационно-телекоммуникационной сети "Интернет", в общем количестве музеев в Камчатском крае;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количество некоммерческих организаций, получивших финансовую поддержку на реализацию творческих проектов в сфере культуры (нарастающим итогом);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количество лучших учреждений культуры, получивших денежное поощрение (нарастающим итогом);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количество лучших работников культуры, получивших денежное поощрение (нарастающим итогом)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Этапы и сроки реализации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2014 года по 2024 год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5 составляет 2 442 199,76444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- 854 869,20161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- 297 136,95031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- 247 900,95721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- 545 217,39255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- 74 874,29923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- 75 925,41025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- 73 701,74848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- 71 076,40878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- 67 433,80428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- 67 028,23557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- 67 035,35617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5 денежные средства распределяются: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федерального бюджета (по согласованию) - 75 854,94380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- 19 730,73000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- 12 216,61380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- 1 652,80000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- 35 691,70000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- 1 697,00000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- 1 844,10000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- 815,80000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2021 год - 724,70000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- 733,40000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- 367,10000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- 381,00000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2 349 567,53722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- 829 975,49319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- 282 933,73651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- 244 504,09321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507 640,15355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72 129,19723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- 73 381,31025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- 72 135,94848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- 69 551,70878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- 65 800,40428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- 65 761,13557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- 65 754,35617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местных бюджетов (по согласованию) - 8 028,60000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- 4 497,01700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- 1 365,00000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- 1 169,02100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- 997,56200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- 0,00000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внебюджетных источников (по согласованию) - 8 748,68342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2014 год - 665,96142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2015 год - 621,60000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2016 год - 575,04300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2017 год - 887,97700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- 1 048,10200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- 700,00000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- 750,00000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- 800,00000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- 900,00000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- 900,00000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- 900,00000 тыс. руб.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Ожидаемые результаты реализации Подпрограммы 5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создание эффективной системы управления реализацией Программой;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реализация в полном объеме мероприятий Программы, достижение ее целей и задач;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повышение качества и доступности государственных и муниципальных услуг, оказываемых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создание условий для привлечения в отрасль культуры высококвалифицированных кадров, в том числе молодых специалистов, повышение квалификации творческих и управленческих кадров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создание необходимых условий для активизации инновационной и инвестиционной деятельности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рост количества информационных и инновационных технологий, внедренных в краевые государственные и муниципальные учреждения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повышение эффективности информатизации в сфере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8) вовлечение некоммерческих организаций в деятельность по оказанию социально значимых услуг в сфере культуры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7" w:name="P622"/>
      <w:bookmarkEnd w:id="7"/>
      <w:r w:rsidRPr="00590552">
        <w:rPr>
          <w:rFonts w:ascii="Times New Roman" w:hAnsi="Times New Roman" w:cs="Times New Roman"/>
        </w:rPr>
        <w:t>ПАСПОРТ ПОДПРОГРАММЫ 6 "РАЗВИТИЕ ИНФРАСТРУКТУРЫ В СФЕРЕ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КУЛЬТУРЫ" (ДАЛЕЕ - ПОДПРОГРАММА 6)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6066"/>
      </w:tblGrid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Ответственный исполнитель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культуры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Участники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Министерство строительства и жилищной политики Камчатского края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Иные участники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2) краевые государственные учреждения культуры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Программно-целевые инструменты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Цель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создание благоприятных условий для эффективного развития инфраструктуры сферы культуры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Задачи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повышение уровня оснащенности учреждений культуры (с учетом детских школ искусств) современной материально-технической базой;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обеспечение развития отраслевой инфраструктуры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Целевые показатели (индикаторы)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доля зданий учреждений культур но-досугового типа в сельской местности, находящихся в неудовлетворительном состоянии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количество созданных (реконструированных) и капитально отремонтированных объектов учреждений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количество образовательных организаций в сфере культуры (детских школ искусств по видам искусств), оснащенных музыкальными инструментами, оборудованием и учебными материалами;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количество учреждений культуры, получивших специализированный автотранспорт (передвижной многофункциональный культурный центр (автоклуб);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7) количество созданных виртуальных концертных залов;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8) количество выставочных проектов, снабженных цифровыми гидами в формате дополненной реальности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Этапы и сроки реализации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в один этап с 2018 года по 2024 год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Объемы бюджетных ассигнований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общий объем финансирования Подпрограммы 6 составляет 2 785 713,40001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- 319 524,81195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- 305 486,37113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- 375 247,20835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- 88 559,20282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- 593 011,17417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- 518 401,05264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- 585 483,57895 тыс. руб.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По источникам финансирования Подпрограммы 6 денежные средства распределяются: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федерального бюджета (по согласованию) - 1 881 473,51031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- 39 144,80000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- 66 836,70000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- 119 669,60000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- 56 432,31031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- 549 827,00000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- 491 732,20000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- 557 830,90000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краевого бюджета -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881 232,35424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- 277 861,09694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- 233 745,04182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- 251 478,63728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- 26 084,83610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- 39 317,63157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2023 год - 25 880,64211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- 26 864,46842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за счет средств местных бюджетов (по согласованию) - 23 009,53546 тыс. руб., из них по годам: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2018 год - 2 518,91501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2019 год - 4 904,62931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2020 год - 4 098,97107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2021 год - 6 042,05641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2022 год - 3 866,54260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2023 год - 788,21053 тыс. руб.;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2024 год - 788,21053 тыс. руб.</w:t>
            </w:r>
          </w:p>
        </w:tc>
      </w:tr>
      <w:tr w:rsidR="00590552" w:rsidRPr="0059055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6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1) повышение качества условий оказания услуг организациями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2) рост числа получателей услуг организаций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3) восстановление, модернизация и обновление инфраструктуры объектов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4) оснащение учреждений культуры и образовательных учреждений в сфере культуры современными материалами, инструментами и оборудованием;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5) цифровизация сферы культуры;</w:t>
            </w:r>
          </w:p>
          <w:p w:rsidR="003B0F5E" w:rsidRPr="00590552" w:rsidRDefault="003B0F5E" w:rsidP="003B0F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0552">
              <w:rPr>
                <w:rFonts w:ascii="Times New Roman" w:hAnsi="Times New Roman" w:cs="Times New Roman"/>
              </w:rPr>
              <w:t>6) повышение уровня инвестиционной деятельности в сфере культуры</w:t>
            </w:r>
          </w:p>
        </w:tc>
      </w:tr>
    </w:tbl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1. Приоритеты и цели региональной политики в сфере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реализации Программы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1. Приоритетами региональной политики в сфере реализации Программы являются: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1) укрепление единого культурного пространства на основе духовно-нравственных ценностей и исторических традиций;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сохранение культурного и исторического наследия, обеспечение условий для равной доступности разных категорий граждан к культурным ценностям;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3) создание условий для творческой самореализации граждан, культурно-просветительской деятельности, организации внешкольного художественного образования и культурного досуга;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4)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5) преодоление отставания и диспропорций в культурном уровне в Камчатском крае;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6) укрепление материально-технической базы краевых государственных и муниципальных учреждений культуры;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7) повышение социального статуса работников краевых государственных и муниципальных учреждений культуры;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8) совершенствование системы подготовки кадров в сфере культуры.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705"/>
      <w:bookmarkEnd w:id="8"/>
      <w:r w:rsidRPr="00590552">
        <w:rPr>
          <w:rFonts w:ascii="Times New Roman" w:hAnsi="Times New Roman" w:cs="Times New Roman"/>
        </w:rPr>
        <w:t xml:space="preserve">2. Приоритеты и цели региональной политики в сфере реализации Программы определены в соответствии с </w:t>
      </w:r>
      <w:hyperlink r:id="rId8" w:history="1">
        <w:r w:rsidRPr="00590552">
          <w:rPr>
            <w:rFonts w:ascii="Times New Roman" w:hAnsi="Times New Roman" w:cs="Times New Roman"/>
          </w:rPr>
          <w:t>Основами</w:t>
        </w:r>
      </w:hyperlink>
      <w:r w:rsidRPr="00590552">
        <w:rPr>
          <w:rFonts w:ascii="Times New Roman" w:hAnsi="Times New Roman" w:cs="Times New Roman"/>
        </w:rPr>
        <w:t xml:space="preserve"> государственной культурной политики, утвержденными Указом Президента Российской Федерации от 24.12.2014 N 808 "Об утверждении Основ государственной культурной политики", </w:t>
      </w:r>
      <w:hyperlink r:id="rId9" w:history="1">
        <w:r w:rsidRPr="00590552">
          <w:rPr>
            <w:rFonts w:ascii="Times New Roman" w:hAnsi="Times New Roman" w:cs="Times New Roman"/>
          </w:rPr>
          <w:t>Указом</w:t>
        </w:r>
      </w:hyperlink>
      <w:r w:rsidRPr="00590552">
        <w:rPr>
          <w:rFonts w:ascii="Times New Roman" w:hAnsi="Times New Roman" w:cs="Times New Roman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года", а также </w:t>
      </w:r>
      <w:hyperlink r:id="rId10" w:history="1">
        <w:r w:rsidRPr="00590552">
          <w:rPr>
            <w:rFonts w:ascii="Times New Roman" w:hAnsi="Times New Roman" w:cs="Times New Roman"/>
          </w:rPr>
          <w:t>Стратегией</w:t>
        </w:r>
      </w:hyperlink>
      <w:r w:rsidRPr="00590552">
        <w:rPr>
          <w:rFonts w:ascii="Times New Roman" w:hAnsi="Times New Roman" w:cs="Times New Roman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29.02.2016 N 326-р.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3. Основной целью Программы является 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населения, увеличение числа посещений культурных мероприятий.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4. В рамках реализации Программы предоставляются: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1) по основному мероприятию 3.2 "Поддержка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жизни" Подпрограммы 3 - субсидии местным бюджетам на оплату проезда участников творческих коллективов к месту проведения творческих мероприятий и обратно - к постоянному месту жительства (включая оплату услуг по оформлению перевозочных (проездных) документов (билетов), предоставлению в поездах постельных принадлежностей), а также проезда из одного населенного пункта в другой, если творческие мероприятия проводятся в нескольких населенных пунктах, воздушным, железнодорожным, водным и автомобильным транспортом, в порядке, установленном </w:t>
      </w:r>
      <w:hyperlink w:anchor="P6109" w:history="1">
        <w:r w:rsidRPr="00590552">
          <w:rPr>
            <w:rFonts w:ascii="Times New Roman" w:hAnsi="Times New Roman" w:cs="Times New Roman"/>
          </w:rPr>
          <w:t>приложением 4</w:t>
        </w:r>
      </w:hyperlink>
      <w:r w:rsidRPr="00590552">
        <w:rPr>
          <w:rFonts w:ascii="Times New Roman" w:hAnsi="Times New Roman" w:cs="Times New Roman"/>
        </w:rPr>
        <w:t xml:space="preserve"> к Программе;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по основному мероприятию 3.3 "А2 Региональный проект "Создание условий для реализации творческого потенциала нации ("Творческие люди")" Подпрограммы 3 - субсидии некоммерческим организациям на реализацию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3) по отдельным мероприятиям Подпрограммы 1 иные межбюджетные трансферты местным бюджетам на создание модельных муниципальных библиотек и Подпрограммы 5 - иные межбюджетные трансферты местным бюджетам на выплату денежного поощрения лучшим муниципальным учреждениям культуры, находящимся на территориях сельских поселений, и их работникам, в порядке, установленном </w:t>
      </w:r>
      <w:hyperlink w:anchor="P6233" w:history="1">
        <w:r w:rsidRPr="00590552">
          <w:rPr>
            <w:rFonts w:ascii="Times New Roman" w:hAnsi="Times New Roman" w:cs="Times New Roman"/>
          </w:rPr>
          <w:t>приложением 6</w:t>
        </w:r>
      </w:hyperlink>
      <w:r w:rsidRPr="00590552">
        <w:rPr>
          <w:rFonts w:ascii="Times New Roman" w:hAnsi="Times New Roman" w:cs="Times New Roman"/>
        </w:rPr>
        <w:t xml:space="preserve"> к Программе;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711"/>
      <w:bookmarkEnd w:id="9"/>
      <w:r w:rsidRPr="00590552">
        <w:rPr>
          <w:rFonts w:ascii="Times New Roman" w:hAnsi="Times New Roman" w:cs="Times New Roman"/>
        </w:rPr>
        <w:t xml:space="preserve">4) по основному мероприятию 5.8 "Предоставление субсидий некоммерческим организациям для </w:t>
      </w:r>
      <w:r w:rsidRPr="00590552">
        <w:rPr>
          <w:rFonts w:ascii="Times New Roman" w:hAnsi="Times New Roman" w:cs="Times New Roman"/>
        </w:rPr>
        <w:lastRenderedPageBreak/>
        <w:t>реализации творческих проектов в сфере культуры" Подпрограммы 5 - субсидии некоммерческим организациям в Камчатском крае для реализации творческих проектов в сфере культуры;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5) по отдельным мероприятиям Подпрограммы 6 - субсидии местным бюджетам на восстановление, модернизацию и обновление инфраструктуры объектов культуры; оснащение учреждений культуры и образовательных учреждений в сфере культуры современными материалами, инструментами и оборудованием, в порядке, установленном </w:t>
      </w:r>
      <w:hyperlink w:anchor="P6157" w:history="1">
        <w:r w:rsidRPr="00590552">
          <w:rPr>
            <w:rFonts w:ascii="Times New Roman" w:hAnsi="Times New Roman" w:cs="Times New Roman"/>
          </w:rPr>
          <w:t>приложением 5</w:t>
        </w:r>
      </w:hyperlink>
      <w:r w:rsidRPr="00590552">
        <w:rPr>
          <w:rFonts w:ascii="Times New Roman" w:hAnsi="Times New Roman" w:cs="Times New Roman"/>
        </w:rPr>
        <w:t xml:space="preserve"> к Программе.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5. Субсидии, указанные в </w:t>
      </w:r>
      <w:hyperlink w:anchor="P705" w:history="1">
        <w:r w:rsidRPr="00590552">
          <w:rPr>
            <w:rFonts w:ascii="Times New Roman" w:hAnsi="Times New Roman" w:cs="Times New Roman"/>
          </w:rPr>
          <w:t>пунктах 2</w:t>
        </w:r>
      </w:hyperlink>
      <w:r w:rsidRPr="00590552">
        <w:rPr>
          <w:rFonts w:ascii="Times New Roman" w:hAnsi="Times New Roman" w:cs="Times New Roman"/>
        </w:rPr>
        <w:t xml:space="preserve"> и </w:t>
      </w:r>
      <w:hyperlink w:anchor="P711" w:history="1">
        <w:r w:rsidRPr="00590552">
          <w:rPr>
            <w:rFonts w:ascii="Times New Roman" w:hAnsi="Times New Roman" w:cs="Times New Roman"/>
          </w:rPr>
          <w:t>4 части 4</w:t>
        </w:r>
      </w:hyperlink>
      <w:r w:rsidRPr="00590552">
        <w:rPr>
          <w:rFonts w:ascii="Times New Roman" w:hAnsi="Times New Roman" w:cs="Times New Roman"/>
        </w:rPr>
        <w:t xml:space="preserve"> настоящего раздела, предоставляются в соответствии с порядком, установленном постановлением Правительства Камчатского края.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6. </w:t>
      </w:r>
      <w:hyperlink w:anchor="P800" w:history="1">
        <w:r w:rsidRPr="00590552">
          <w:rPr>
            <w:rFonts w:ascii="Times New Roman" w:hAnsi="Times New Roman" w:cs="Times New Roman"/>
          </w:rPr>
          <w:t>Сведения</w:t>
        </w:r>
      </w:hyperlink>
      <w:r w:rsidRPr="00590552">
        <w:rPr>
          <w:rFonts w:ascii="Times New Roman" w:hAnsi="Times New Roman" w:cs="Times New Roman"/>
        </w:rPr>
        <w:t xml:space="preserve"> о показателях (индикаторах) Программы и подпрограмм Программы и их значениях приведены в приложении 1 к Программе.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7. Для достижения целей и решения задач Программы предусмотрены основные </w:t>
      </w:r>
      <w:hyperlink w:anchor="P1653" w:history="1">
        <w:r w:rsidRPr="00590552">
          <w:rPr>
            <w:rFonts w:ascii="Times New Roman" w:hAnsi="Times New Roman" w:cs="Times New Roman"/>
          </w:rPr>
          <w:t>мероприятия</w:t>
        </w:r>
      </w:hyperlink>
      <w:r w:rsidRPr="00590552">
        <w:rPr>
          <w:rFonts w:ascii="Times New Roman" w:hAnsi="Times New Roman" w:cs="Times New Roman"/>
        </w:rPr>
        <w:t>, сведения о которых приведены в приложении 2 к Программе.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8. Финансовое </w:t>
      </w:r>
      <w:hyperlink w:anchor="P1904" w:history="1">
        <w:r w:rsidRPr="00590552">
          <w:rPr>
            <w:rFonts w:ascii="Times New Roman" w:hAnsi="Times New Roman" w:cs="Times New Roman"/>
          </w:rPr>
          <w:t>обеспечение</w:t>
        </w:r>
      </w:hyperlink>
      <w:r w:rsidRPr="00590552">
        <w:rPr>
          <w:rFonts w:ascii="Times New Roman" w:hAnsi="Times New Roman" w:cs="Times New Roman"/>
        </w:rPr>
        <w:t xml:space="preserve"> реализации Программы приведено в приложении 3 к Программе.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2. Обобщенная характеристика основных мероприятий,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реализуемых органами местного самоуправления муниципальных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образований в Камчатском крае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722"/>
      <w:bookmarkEnd w:id="10"/>
      <w:r w:rsidRPr="00590552">
        <w:rPr>
          <w:rFonts w:ascii="Times New Roman" w:hAnsi="Times New Roman" w:cs="Times New Roman"/>
        </w:rPr>
        <w:t xml:space="preserve">9. Программа предусматривает участие муниципальных образований в Камчатском крае в реализации следующих основных </w:t>
      </w:r>
      <w:hyperlink w:anchor="P1653" w:history="1">
        <w:r w:rsidRPr="00590552">
          <w:rPr>
            <w:rFonts w:ascii="Times New Roman" w:hAnsi="Times New Roman" w:cs="Times New Roman"/>
          </w:rPr>
          <w:t>мероприятий</w:t>
        </w:r>
      </w:hyperlink>
      <w:r w:rsidRPr="00590552">
        <w:rPr>
          <w:rFonts w:ascii="Times New Roman" w:hAnsi="Times New Roman" w:cs="Times New Roman"/>
        </w:rPr>
        <w:t>, предусмотренных приложением 2 к Программе: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1) по Подпрограмме 1: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а) основного мероприятия 1.2 "Развитие библиотечного дела";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б) основного мероприятия 1.4 "А1 Региональный проект "Обеспечение качественно нового уровня развития инфраструктуры культуры ("Культурная среда")";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по Подпрограмме 3 - основного мероприятия 3.2 "Поддержка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3) по Подпрограмме 5: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а) основного мероприятия 5.3 "Развитие кадрового потенциала в учреждениях культуры Камчатского края";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б) основного мероприятия 5.4 "Развитие цифрового контента в сфере культуры";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4) по Подпрограмме 6: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а) основного мероприятия 6.1 "Инвестиционные мероприятия в сфере культуры";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б) основного мероприятия 6.2 "Проведение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в) основного мероприятия 6.3 "Проведение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культуры";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г) основного мероприятия 6.4 "А1 Региональный проект "Обеспечение качественно нового уровня развития инфраструктуры культуры ("Культурная среда");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д) основного мероприятия 6.5 "A3 Региональный проект "Цифровизация услуг и формирование информационного пространства в сфере культуры ("Цифровая культура")".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10. В целях реализации основных мероприятий, указанных в </w:t>
      </w:r>
      <w:hyperlink w:anchor="P722" w:history="1">
        <w:r w:rsidRPr="00590552">
          <w:rPr>
            <w:rFonts w:ascii="Times New Roman" w:hAnsi="Times New Roman" w:cs="Times New Roman"/>
          </w:rPr>
          <w:t>части 9</w:t>
        </w:r>
      </w:hyperlink>
      <w:r w:rsidRPr="00590552">
        <w:rPr>
          <w:rFonts w:ascii="Times New Roman" w:hAnsi="Times New Roman" w:cs="Times New Roman"/>
        </w:rPr>
        <w:t xml:space="preserve"> настоящего раздела, местным бюджетам из краевого бюджета предоставляются и распределяются субсидии в соответствии с </w:t>
      </w:r>
      <w:hyperlink w:anchor="P6109" w:history="1">
        <w:r w:rsidRPr="00590552">
          <w:rPr>
            <w:rFonts w:ascii="Times New Roman" w:hAnsi="Times New Roman" w:cs="Times New Roman"/>
          </w:rPr>
          <w:t>приложениями 4</w:t>
        </w:r>
      </w:hyperlink>
      <w:r w:rsidRPr="00590552">
        <w:rPr>
          <w:rFonts w:ascii="Times New Roman" w:hAnsi="Times New Roman" w:cs="Times New Roman"/>
        </w:rPr>
        <w:t xml:space="preserve"> и </w:t>
      </w:r>
      <w:hyperlink w:anchor="P6157" w:history="1">
        <w:r w:rsidRPr="00590552">
          <w:rPr>
            <w:rFonts w:ascii="Times New Roman" w:hAnsi="Times New Roman" w:cs="Times New Roman"/>
          </w:rPr>
          <w:t>5</w:t>
        </w:r>
      </w:hyperlink>
      <w:r w:rsidRPr="00590552">
        <w:rPr>
          <w:rFonts w:ascii="Times New Roman" w:hAnsi="Times New Roman" w:cs="Times New Roman"/>
        </w:rPr>
        <w:t xml:space="preserve">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период, в соответствии с </w:t>
      </w:r>
      <w:hyperlink w:anchor="P6233" w:history="1">
        <w:r w:rsidRPr="00590552">
          <w:rPr>
            <w:rFonts w:ascii="Times New Roman" w:hAnsi="Times New Roman" w:cs="Times New Roman"/>
          </w:rPr>
          <w:t>приложением 6</w:t>
        </w:r>
      </w:hyperlink>
      <w:r w:rsidRPr="00590552">
        <w:rPr>
          <w:rFonts w:ascii="Times New Roman" w:hAnsi="Times New Roman" w:cs="Times New Roman"/>
        </w:rPr>
        <w:t xml:space="preserve"> к Программе.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3. Методика оценки эффективности Программы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12. Оценка эффективности Программы производится с учетом следующих составляющих: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1) оценки степени достижения целей и решения задач (далее - степень реализации)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оценки степени соответствия запланированному уровню затрат краевого бюджета;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 xml:space="preserve">3) оценки степени реализации контрольных событий плана реализации Программы (далее - степень </w:t>
      </w:r>
      <w:r w:rsidRPr="00590552">
        <w:rPr>
          <w:rFonts w:ascii="Times New Roman" w:hAnsi="Times New Roman" w:cs="Times New Roman"/>
        </w:rPr>
        <w:lastRenderedPageBreak/>
        <w:t>реализации контрольных событий).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14. Степень достижения планового значения показателя (индикатора) Программы определяется по формулам: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1) для показателей (индикаторов), желаемой тенденцией развития которых является увеличение значений: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СД</w:t>
      </w:r>
      <w:r w:rsidRPr="00590552">
        <w:rPr>
          <w:rFonts w:ascii="Times New Roman" w:hAnsi="Times New Roman" w:cs="Times New Roman"/>
          <w:vertAlign w:val="subscript"/>
        </w:rPr>
        <w:t>ГППЗ</w:t>
      </w:r>
      <w:r w:rsidRPr="00590552">
        <w:rPr>
          <w:rFonts w:ascii="Times New Roman" w:hAnsi="Times New Roman" w:cs="Times New Roman"/>
        </w:rPr>
        <w:t>= ЗП</w:t>
      </w:r>
      <w:r w:rsidRPr="00590552">
        <w:rPr>
          <w:rFonts w:ascii="Times New Roman" w:hAnsi="Times New Roman" w:cs="Times New Roman"/>
          <w:vertAlign w:val="subscript"/>
        </w:rPr>
        <w:t>ГПФ</w:t>
      </w:r>
      <w:r w:rsidRPr="00590552">
        <w:rPr>
          <w:rFonts w:ascii="Times New Roman" w:hAnsi="Times New Roman" w:cs="Times New Roman"/>
        </w:rPr>
        <w:t xml:space="preserve"> / ЗП</w:t>
      </w:r>
      <w:r w:rsidRPr="00590552">
        <w:rPr>
          <w:rFonts w:ascii="Times New Roman" w:hAnsi="Times New Roman" w:cs="Times New Roman"/>
          <w:vertAlign w:val="subscript"/>
        </w:rPr>
        <w:t>ГПП</w:t>
      </w:r>
      <w:r w:rsidRPr="00590552">
        <w:rPr>
          <w:rFonts w:ascii="Times New Roman" w:hAnsi="Times New Roman" w:cs="Times New Roman"/>
        </w:rPr>
        <w:t>, где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СД</w:t>
      </w:r>
      <w:r w:rsidRPr="00590552">
        <w:rPr>
          <w:rFonts w:ascii="Times New Roman" w:hAnsi="Times New Roman" w:cs="Times New Roman"/>
          <w:vertAlign w:val="subscript"/>
        </w:rPr>
        <w:t>ГППЗ</w:t>
      </w:r>
      <w:r w:rsidRPr="00590552">
        <w:rPr>
          <w:rFonts w:ascii="Times New Roman" w:hAnsi="Times New Roman" w:cs="Times New Roman"/>
        </w:rPr>
        <w:t xml:space="preserve"> - степень достижения планового значения показателя (индикатора)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ЗП</w:t>
      </w:r>
      <w:r w:rsidRPr="00590552">
        <w:rPr>
          <w:rFonts w:ascii="Times New Roman" w:hAnsi="Times New Roman" w:cs="Times New Roman"/>
          <w:vertAlign w:val="subscript"/>
        </w:rPr>
        <w:t>ГПФ</w:t>
      </w:r>
      <w:r w:rsidRPr="00590552">
        <w:rPr>
          <w:rFonts w:ascii="Times New Roman" w:hAnsi="Times New Roman" w:cs="Times New Roman"/>
        </w:rPr>
        <w:t xml:space="preserve"> _ значение показателя (индикатора), фактически достигнутое на конец отчетного периода;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ЗП</w:t>
      </w:r>
      <w:r w:rsidRPr="00590552">
        <w:rPr>
          <w:rFonts w:ascii="Times New Roman" w:hAnsi="Times New Roman" w:cs="Times New Roman"/>
          <w:vertAlign w:val="subscript"/>
        </w:rPr>
        <w:t>ГПП</w:t>
      </w:r>
      <w:r w:rsidRPr="00590552">
        <w:rPr>
          <w:rFonts w:ascii="Times New Roman" w:hAnsi="Times New Roman" w:cs="Times New Roman"/>
        </w:rPr>
        <w:t xml:space="preserve"> - плановое значение показателя (индикатора)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для показателей (индикаторов), желаемой тенденцией развития которых является снижение значений: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СД</w:t>
      </w:r>
      <w:r w:rsidRPr="00590552">
        <w:rPr>
          <w:rFonts w:ascii="Times New Roman" w:hAnsi="Times New Roman" w:cs="Times New Roman"/>
          <w:vertAlign w:val="subscript"/>
        </w:rPr>
        <w:t>ГППЗ</w:t>
      </w:r>
      <w:r w:rsidRPr="00590552">
        <w:rPr>
          <w:rFonts w:ascii="Times New Roman" w:hAnsi="Times New Roman" w:cs="Times New Roman"/>
        </w:rPr>
        <w:t>= ЗП</w:t>
      </w:r>
      <w:r w:rsidRPr="00590552">
        <w:rPr>
          <w:rFonts w:ascii="Times New Roman" w:hAnsi="Times New Roman" w:cs="Times New Roman"/>
          <w:vertAlign w:val="subscript"/>
        </w:rPr>
        <w:t>ГПП</w:t>
      </w:r>
      <w:r w:rsidRPr="00590552">
        <w:rPr>
          <w:rFonts w:ascii="Times New Roman" w:hAnsi="Times New Roman" w:cs="Times New Roman"/>
        </w:rPr>
        <w:t xml:space="preserve"> / ЗП</w:t>
      </w:r>
      <w:r w:rsidRPr="00590552">
        <w:rPr>
          <w:rFonts w:ascii="Times New Roman" w:hAnsi="Times New Roman" w:cs="Times New Roman"/>
          <w:vertAlign w:val="subscript"/>
        </w:rPr>
        <w:t>ГПФ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15. Степень реализации Программы определяется по формуле: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  <w:position w:val="-26"/>
        </w:rPr>
        <w:pict>
          <v:shape id="_x0000_i1025" style="width:116.25pt;height:37.5pt" coordsize="" o:spt="100" adj="0,,0" path="" filled="f" stroked="f">
            <v:stroke joinstyle="miter"/>
            <v:imagedata r:id="rId11" o:title="base_23848_186709_32768"/>
            <v:formulas/>
            <v:path o:connecttype="segments"/>
          </v:shape>
        </w:pict>
      </w:r>
      <w:r w:rsidRPr="00590552">
        <w:rPr>
          <w:rFonts w:ascii="Times New Roman" w:hAnsi="Times New Roman" w:cs="Times New Roman"/>
        </w:rPr>
        <w:t>, где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- степень реализации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М - число показателей (индикаторов) Программы.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При использовании данной формулы в случае, если СД</w:t>
      </w:r>
      <w:r w:rsidRPr="00590552">
        <w:rPr>
          <w:rFonts w:ascii="Times New Roman" w:hAnsi="Times New Roman" w:cs="Times New Roman"/>
          <w:vertAlign w:val="subscript"/>
        </w:rPr>
        <w:t>ГППЗ</w:t>
      </w:r>
      <w:r w:rsidRPr="00590552">
        <w:rPr>
          <w:rFonts w:ascii="Times New Roman" w:hAnsi="Times New Roman" w:cs="Times New Roman"/>
        </w:rPr>
        <w:t xml:space="preserve"> больше 1, значение СД</w:t>
      </w:r>
      <w:r w:rsidRPr="00590552">
        <w:rPr>
          <w:rFonts w:ascii="Times New Roman" w:hAnsi="Times New Roman" w:cs="Times New Roman"/>
          <w:vertAlign w:val="subscript"/>
        </w:rPr>
        <w:t>ГППЗ</w:t>
      </w:r>
      <w:r w:rsidRPr="00590552">
        <w:rPr>
          <w:rFonts w:ascii="Times New Roman" w:hAnsi="Times New Roman" w:cs="Times New Roman"/>
        </w:rPr>
        <w:t xml:space="preserve"> принимается равным 1.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16. Степень соответствия запланированному уровню затрат краевого бюджета определяется для Программы в целом по формуле: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СС</w:t>
      </w:r>
      <w:r w:rsidRPr="00590552">
        <w:rPr>
          <w:rFonts w:ascii="Times New Roman" w:hAnsi="Times New Roman" w:cs="Times New Roman"/>
          <w:vertAlign w:val="subscript"/>
        </w:rPr>
        <w:t>УЗ</w:t>
      </w:r>
      <w:r w:rsidRPr="00590552">
        <w:rPr>
          <w:rFonts w:ascii="Times New Roman" w:hAnsi="Times New Roman" w:cs="Times New Roman"/>
        </w:rPr>
        <w:t xml:space="preserve"> = З</w:t>
      </w:r>
      <w:r w:rsidRPr="00590552">
        <w:rPr>
          <w:rFonts w:ascii="Times New Roman" w:hAnsi="Times New Roman" w:cs="Times New Roman"/>
          <w:vertAlign w:val="subscript"/>
        </w:rPr>
        <w:t>Ф</w:t>
      </w:r>
      <w:r w:rsidRPr="00590552">
        <w:rPr>
          <w:rFonts w:ascii="Times New Roman" w:hAnsi="Times New Roman" w:cs="Times New Roman"/>
        </w:rPr>
        <w:t>/ З</w:t>
      </w:r>
      <w:r w:rsidRPr="00590552">
        <w:rPr>
          <w:rFonts w:ascii="Times New Roman" w:hAnsi="Times New Roman" w:cs="Times New Roman"/>
          <w:vertAlign w:val="subscript"/>
        </w:rPr>
        <w:t>П</w:t>
      </w:r>
      <w:r w:rsidRPr="00590552">
        <w:rPr>
          <w:rFonts w:ascii="Times New Roman" w:hAnsi="Times New Roman" w:cs="Times New Roman"/>
        </w:rPr>
        <w:t>, где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СС</w:t>
      </w:r>
      <w:r w:rsidRPr="00590552">
        <w:rPr>
          <w:rFonts w:ascii="Times New Roman" w:hAnsi="Times New Roman" w:cs="Times New Roman"/>
          <w:vertAlign w:val="subscript"/>
        </w:rPr>
        <w:t>УЗ</w:t>
      </w:r>
      <w:r w:rsidRPr="00590552">
        <w:rPr>
          <w:rFonts w:ascii="Times New Roman" w:hAnsi="Times New Roman" w:cs="Times New Roman"/>
        </w:rPr>
        <w:t xml:space="preserve"> - степень соответствия запланированному уровню затрат краевого бюджета;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З</w:t>
      </w:r>
      <w:r w:rsidRPr="00590552">
        <w:rPr>
          <w:rFonts w:ascii="Times New Roman" w:hAnsi="Times New Roman" w:cs="Times New Roman"/>
          <w:vertAlign w:val="subscript"/>
        </w:rPr>
        <w:t>Ф</w:t>
      </w:r>
      <w:r w:rsidRPr="00590552">
        <w:rPr>
          <w:rFonts w:ascii="Times New Roman" w:hAnsi="Times New Roman" w:cs="Times New Roman"/>
        </w:rPr>
        <w:t xml:space="preserve"> - фактические расходы краевого бюджета на реализацию Программы в отчетном году;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З</w:t>
      </w:r>
      <w:r w:rsidRPr="00590552">
        <w:rPr>
          <w:rFonts w:ascii="Times New Roman" w:hAnsi="Times New Roman" w:cs="Times New Roman"/>
          <w:vertAlign w:val="subscript"/>
        </w:rPr>
        <w:t>П</w:t>
      </w:r>
      <w:r w:rsidRPr="00590552">
        <w:rPr>
          <w:rFonts w:ascii="Times New Roman" w:hAnsi="Times New Roman" w:cs="Times New Roman"/>
        </w:rPr>
        <w:t xml:space="preserve"> - плановые расходы краевого бюджета на реализацию Программы в отчетном году.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17. Степень реализации контрольных событий определяется для Программы в целом по формуле: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СР</w:t>
      </w:r>
      <w:r w:rsidRPr="00590552">
        <w:rPr>
          <w:rFonts w:ascii="Times New Roman" w:hAnsi="Times New Roman" w:cs="Times New Roman"/>
          <w:vertAlign w:val="subscript"/>
        </w:rPr>
        <w:t>КС</w:t>
      </w:r>
      <w:r w:rsidRPr="00590552">
        <w:rPr>
          <w:rFonts w:ascii="Times New Roman" w:hAnsi="Times New Roman" w:cs="Times New Roman"/>
        </w:rPr>
        <w:t xml:space="preserve"> = КС</w:t>
      </w:r>
      <w:r w:rsidRPr="00590552">
        <w:rPr>
          <w:rFonts w:ascii="Times New Roman" w:hAnsi="Times New Roman" w:cs="Times New Roman"/>
          <w:vertAlign w:val="subscript"/>
        </w:rPr>
        <w:t>В</w:t>
      </w:r>
      <w:r w:rsidRPr="00590552">
        <w:rPr>
          <w:rFonts w:ascii="Times New Roman" w:hAnsi="Times New Roman" w:cs="Times New Roman"/>
        </w:rPr>
        <w:t xml:space="preserve"> / КС; где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СР</w:t>
      </w:r>
      <w:r w:rsidRPr="00590552">
        <w:rPr>
          <w:rFonts w:ascii="Times New Roman" w:hAnsi="Times New Roman" w:cs="Times New Roman"/>
          <w:vertAlign w:val="subscript"/>
        </w:rPr>
        <w:t>КС</w:t>
      </w:r>
      <w:r w:rsidRPr="00590552">
        <w:rPr>
          <w:rFonts w:ascii="Times New Roman" w:hAnsi="Times New Roman" w:cs="Times New Roman"/>
        </w:rPr>
        <w:t xml:space="preserve"> - степень реализации контрольных событий;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КС</w:t>
      </w:r>
      <w:r w:rsidRPr="00590552">
        <w:rPr>
          <w:rFonts w:ascii="Times New Roman" w:hAnsi="Times New Roman" w:cs="Times New Roman"/>
          <w:vertAlign w:val="subscript"/>
        </w:rPr>
        <w:t>В</w:t>
      </w:r>
      <w:r w:rsidRPr="00590552">
        <w:rPr>
          <w:rFonts w:ascii="Times New Roman" w:hAnsi="Times New Roman" w:cs="Times New Roman"/>
        </w:rPr>
        <w:t xml:space="preserve"> _ количество выполненных контрольных событий из числа контрольных событий, запланированных к реализации в отчетном году;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КС - общее количество контрольных событий, запланированных к реализации в отчетном году.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  <w:position w:val="-22"/>
        </w:rPr>
        <w:pict>
          <v:shape id="_x0000_i1026" style="width:157.5pt;height:33.75pt" coordsize="" o:spt="100" adj="0,,0" path="" filled="f" stroked="f">
            <v:stroke joinstyle="miter"/>
            <v:imagedata r:id="rId12" o:title="base_23848_186709_32769"/>
            <v:formulas/>
            <v:path o:connecttype="segments"/>
          </v:shape>
        </w:pict>
      </w:r>
      <w:r w:rsidRPr="00590552">
        <w:rPr>
          <w:rFonts w:ascii="Times New Roman" w:hAnsi="Times New Roman" w:cs="Times New Roman"/>
        </w:rPr>
        <w:t>, где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ЭР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- эффективность реализации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- степень реализации Программы;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СС</w:t>
      </w:r>
      <w:r w:rsidRPr="00590552">
        <w:rPr>
          <w:rFonts w:ascii="Times New Roman" w:hAnsi="Times New Roman" w:cs="Times New Roman"/>
          <w:vertAlign w:val="subscript"/>
        </w:rPr>
        <w:t>УЗ</w:t>
      </w:r>
      <w:r w:rsidRPr="00590552">
        <w:rPr>
          <w:rFonts w:ascii="Times New Roman" w:hAnsi="Times New Roman" w:cs="Times New Roman"/>
        </w:rPr>
        <w:t xml:space="preserve"> - степень соответствия запланированному уровню затрат краевого бюджета;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СР</w:t>
      </w:r>
      <w:r w:rsidRPr="00590552">
        <w:rPr>
          <w:rFonts w:ascii="Times New Roman" w:hAnsi="Times New Roman" w:cs="Times New Roman"/>
          <w:vertAlign w:val="subscript"/>
        </w:rPr>
        <w:t>КС</w:t>
      </w:r>
      <w:r w:rsidRPr="00590552">
        <w:rPr>
          <w:rFonts w:ascii="Times New Roman" w:hAnsi="Times New Roman" w:cs="Times New Roman"/>
        </w:rPr>
        <w:t xml:space="preserve"> - степень реализации контрольных событий.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19. Эффективность реализации Программы признается: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1) высокой в случае, если значение ЭР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составляет не менее 0,95;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2) средней в случае, если значение ЭР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составляет не менее 0,90;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3) удовлетворительной в случае, если значение ЭР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составляет не менее 0,80.</w:t>
      </w:r>
    </w:p>
    <w:p w:rsidR="003B0F5E" w:rsidRPr="00590552" w:rsidRDefault="003B0F5E" w:rsidP="003B0F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lastRenderedPageBreak/>
        <w:t>20. В случае, если значение ЭР</w:t>
      </w:r>
      <w:r w:rsidRPr="00590552">
        <w:rPr>
          <w:rFonts w:ascii="Times New Roman" w:hAnsi="Times New Roman" w:cs="Times New Roman"/>
          <w:vertAlign w:val="subscript"/>
        </w:rPr>
        <w:t>ГП</w:t>
      </w:r>
      <w:r w:rsidRPr="00590552">
        <w:rPr>
          <w:rFonts w:ascii="Times New Roman" w:hAnsi="Times New Roman" w:cs="Times New Roman"/>
        </w:rPr>
        <w:t xml:space="preserve"> составляет менее 0,80, реализация Программы признается недостаточно эффективной.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Приложение 1</w:t>
      </w:r>
    </w:p>
    <w:p w:rsidR="003B0F5E" w:rsidRPr="00590552" w:rsidRDefault="003B0F5E" w:rsidP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 Программе</w:t>
      </w:r>
    </w:p>
    <w:p w:rsidR="003B0F5E" w:rsidRPr="00590552" w:rsidRDefault="003B0F5E" w:rsidP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bookmarkStart w:id="11" w:name="P800"/>
      <w:bookmarkEnd w:id="11"/>
      <w:r w:rsidRPr="00590552">
        <w:rPr>
          <w:rFonts w:ascii="Times New Roman" w:hAnsi="Times New Roman" w:cs="Times New Roman"/>
        </w:rPr>
        <w:t>СВЕДЕНИЯ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 ПОКАЗАТЕЛЯХ (ИНДИКАТОРАХ) ГОСУДАРСТВЕННОЙ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ПРОГРАММЫ КАМЧАТСКОГО КРАЯ "РАЗВИТИЕ КУЛЬТУРЫ В КАМЧАТСКОМ</w:t>
      </w:r>
    </w:p>
    <w:p w:rsidR="003B0F5E" w:rsidRPr="00590552" w:rsidRDefault="003B0F5E" w:rsidP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КРАЕ" И ПОДПРОГРАММ ПРОГРАММЫ И ИХ ЗНАЧЕНИЯХ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</w:pPr>
    </w:p>
    <w:p w:rsidR="003B0F5E" w:rsidRPr="00590552" w:rsidRDefault="003B0F5E">
      <w:pPr>
        <w:rPr>
          <w:rFonts w:ascii="Times New Roman" w:hAnsi="Times New Roman" w:cs="Times New Roman"/>
        </w:rPr>
        <w:sectPr w:rsidR="003B0F5E" w:rsidRPr="00590552" w:rsidSect="003B0F5E">
          <w:pgSz w:w="11906" w:h="20976"/>
          <w:pgMar w:top="603" w:right="707" w:bottom="584" w:left="616" w:header="720" w:footer="675" w:gutter="0"/>
          <w:cols w:space="708"/>
          <w:docGrid w:linePitch="367"/>
        </w:sectPr>
      </w:pPr>
    </w:p>
    <w:tbl>
      <w:tblPr>
        <w:tblW w:w="19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3933"/>
        <w:gridCol w:w="1201"/>
        <w:gridCol w:w="1096"/>
        <w:gridCol w:w="1096"/>
        <w:gridCol w:w="1096"/>
        <w:gridCol w:w="1096"/>
        <w:gridCol w:w="1096"/>
        <w:gridCol w:w="1096"/>
        <w:gridCol w:w="1097"/>
        <w:gridCol w:w="1096"/>
        <w:gridCol w:w="1096"/>
        <w:gridCol w:w="1096"/>
        <w:gridCol w:w="1096"/>
        <w:gridCol w:w="1096"/>
        <w:gridCol w:w="1097"/>
      </w:tblGrid>
      <w:tr w:rsidR="00590552" w:rsidRPr="00590552" w:rsidTr="003B0F5E">
        <w:tc>
          <w:tcPr>
            <w:tcW w:w="598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3933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Показатель (индикатор) (наименование)</w:t>
            </w:r>
          </w:p>
        </w:tc>
        <w:tc>
          <w:tcPr>
            <w:tcW w:w="120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4250" w:type="dxa"/>
            <w:gridSpan w:val="13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</w:tr>
      <w:tr w:rsidR="00590552" w:rsidRPr="00590552" w:rsidTr="003B0F5E">
        <w:tc>
          <w:tcPr>
            <w:tcW w:w="598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Базовое значение (2012 год)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Камчатского края "Развитие культуры в Камчатском крае"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посещений населением учреждений культуры к уровню 2012 года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30,24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26,40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Уровень удовлетворенности граждан качеством условий оказания услуг организациями культуры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177,21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89,3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103,63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97,4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на 15% числа посещений организаций культуры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тыс. посещений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2 150,9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числа обращений к цифровым ресурсам культуры в 5 раз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(млн. обращений в год)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0,167865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волонтеров, вовлеченных в программу "Волонтеры культуры"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тыс. посещений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4154,855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1454,199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4922,331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4566,554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4978,253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5708,120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66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"Наследие"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Охват населения библиотечным обслуживанием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библиотек (на 1 жителя в год)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4,39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Среднее число книговыдач в расчете на 1 тыс. человек населения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экземпляров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11445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11 526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11603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11 865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12 560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11 800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11 891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12 473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8611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11 920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11 930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11 940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11950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экземпляров новых поступлений в библиотечные фонды общедоступных библиотек на 1 тыс. человек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экземпляров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169,2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164,6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149,5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326,5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235,1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208,6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235,6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Посещаемость музейных учреждений (на 1 жителя в год)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посещений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Среднее количество выставок в расчете на 10 тыс. человек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11,56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12,01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13,65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14,31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6,95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библиографических записей в сводном электронном каталоге библиотек Камчатского края (по сравнению с предыдущим годом)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2,75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доли представленных (во всех формах) зрителю музейных предметов в общем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количестве музейных предметов основного фонда (по отношению к 2012 году)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модельных муниципальных библиотек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 по поддержке добровольческого движения, в том числе в сфере сохранения культурного наследия народов Российской Федерации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70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"Искусство"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Среднее число зрителей на мероприятиях театров в расчете на 1 тыс. человек населения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212,5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221,7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225,9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212,0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219,1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248,1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261,1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Среднее число зрителей на мероприятиях концертных организаций, самостоятельных коллективов, проведенных в Камчатском крае, в расчете на 1 тыс. человек населения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344,9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482,8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418,5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377,6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578,0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445,2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488,9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567,9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за пределами Камчатского края в Российской Федерации гастролей концертных организаций, самостоятельных коллективов и театров по отношению к 2012 году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в Камчатском крае гастролей, выездных мероприятии концертных организации, самостоятельных коллективов и театров по отношению к 2012 году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кинозалов, оснащенных оборудованием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55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"Традиционная культура и народное творчество"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отношению к 2012 году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Среднее число участников клубных формирований в расчете на 1 тыс. человек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36,29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38,6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43,78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41,69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44,14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43,77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37,95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выпуска изданий (во всех формах) по сохранению нематериального культурного наследия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некоммерческих организации, за исключением государственных (муниципальных) учреждений, государственных корпорации (компаний), публично-правовых компаний (далее некоммерческие организации), получивших финансовую поддержку в целях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45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"Образование в сфере культуры"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выпускников образовательных организаций среднего профессионального образования, поступивших в образовательные организации высшего образования и трудоустроившихся по специальности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детей, привлекаемых к участию в творческих мероприятиях, в общем количестве детей в Камчатском крае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обучающихся в детских школах искусств, в общей численности учащихся с 1 по 9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классы общеобразовательных школ в Камчатском крае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519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"Обеспечение реализации Программы"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работников краевых государственных и муниципальных учреждении культуры, прошедших повышение квалификации и переподготовку, в общем количестве работников краевых государственных и муниципальных учреждений культуры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доли публичных библиотек, подключенных к информационно-телекоммуникационной сети "Интернет", в общем количестве библиотек в Камчатском крае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77,2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Увеличение доли музеев, имеющих сайт в информационно-телекоммуникационной сети "Интернет", в общем количестве музеев в Камчатском крае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некоммерческих организаций, получивших финансовую поддержку на реализацию творческих проектов в сфере культуры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489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лучших учреждений культуры, получивших денежное поощрение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лучших работников культуры, получивших денежное поощрение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90552" w:rsidRPr="00590552" w:rsidTr="003B0F5E">
        <w:tc>
          <w:tcPr>
            <w:tcW w:w="19982" w:type="dxa"/>
            <w:gridSpan w:val="16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62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инфраструктуры в сфере культуры"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Доля краевых государственных и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учреждении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74,7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75,6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78,2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Доля зданий учреждений культурно-досугового типа в сельской местности, находящихся в неудовлетворительном состоянии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(реконструированных) и капитально отремонтированных объектов учреждений культуры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образовательных организаций в сфере культуры (детских школ искусств по видам искусств), оснащенных музыкальными инструментами, оборудованием и учебными материалами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6.6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 культуры, получивших специализированный автотранспорт (передвижной многофункциональный культурный центр (автоклуб)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6.7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виртуальных концертных залов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90552" w:rsidRPr="00590552" w:rsidTr="003B0F5E">
        <w:tc>
          <w:tcPr>
            <w:tcW w:w="598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6.8</w:t>
            </w:r>
          </w:p>
        </w:tc>
        <w:tc>
          <w:tcPr>
            <w:tcW w:w="393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Количество выставочных проектов, снабженных цифровыми гидами в формате дополненной реальности (нарастающим итогом)</w:t>
            </w:r>
          </w:p>
        </w:tc>
        <w:tc>
          <w:tcPr>
            <w:tcW w:w="12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3B0F5E" w:rsidRPr="00590552" w:rsidRDefault="003B0F5E">
      <w:pPr>
        <w:rPr>
          <w:rFonts w:ascii="Times New Roman" w:hAnsi="Times New Roman" w:cs="Times New Roman"/>
        </w:rPr>
        <w:sectPr w:rsidR="003B0F5E" w:rsidRPr="00590552" w:rsidSect="003B0F5E">
          <w:pgSz w:w="20976" w:h="11905" w:orient="landscape"/>
          <w:pgMar w:top="615" w:right="602" w:bottom="1723" w:left="584" w:header="0" w:footer="0" w:gutter="0"/>
          <w:cols w:space="720"/>
          <w:docGrid w:linePitch="299"/>
        </w:sectPr>
      </w:pPr>
    </w:p>
    <w:p w:rsidR="003B0F5E" w:rsidRPr="00590552" w:rsidRDefault="003B0F5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lastRenderedPageBreak/>
        <w:t>Приложение 2</w:t>
      </w:r>
    </w:p>
    <w:p w:rsidR="003B0F5E" w:rsidRPr="00590552" w:rsidRDefault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 Программе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bookmarkStart w:id="12" w:name="P1653"/>
      <w:bookmarkEnd w:id="12"/>
      <w:r w:rsidRPr="00590552">
        <w:rPr>
          <w:rFonts w:ascii="Times New Roman" w:hAnsi="Times New Roman" w:cs="Times New Roman"/>
        </w:rPr>
        <w:t>ПЕРЕЧЕНЬ</w:t>
      </w: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ОСНОВНЫХ МЕРОПРИЯТИЙ ГОСУДАРСТВЕННОЙ ПРОГРАММЫ</w:t>
      </w: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КАМЧАТСКОГО КРАЯ "РАЗВИТИЕ КУЛЬТУРЫ В КАМЧАТСКОМ КРАЕ"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9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2970"/>
        <w:gridCol w:w="1701"/>
        <w:gridCol w:w="1134"/>
        <w:gridCol w:w="1134"/>
        <w:gridCol w:w="6662"/>
        <w:gridCol w:w="3969"/>
        <w:gridCol w:w="1843"/>
      </w:tblGrid>
      <w:tr w:rsidR="00590552" w:rsidRPr="00590552" w:rsidTr="00590552">
        <w:tc>
          <w:tcPr>
            <w:tcW w:w="56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970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6662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Ожидаемый непосредственный результат (краткое описание)</w:t>
            </w:r>
          </w:p>
        </w:tc>
        <w:tc>
          <w:tcPr>
            <w:tcW w:w="396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Последствия нереализации основного мероприятия</w:t>
            </w:r>
          </w:p>
        </w:tc>
        <w:tc>
          <w:tcPr>
            <w:tcW w:w="1843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(индикаторами) Программы</w:t>
            </w:r>
          </w:p>
        </w:tc>
      </w:tr>
      <w:tr w:rsidR="00590552" w:rsidRPr="00590552" w:rsidTr="00590552">
        <w:tc>
          <w:tcPr>
            <w:tcW w:w="56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6662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66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"Наследие"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Сохранение, использование, популяризация и государственная охрана объектов культурного наследия, расположенных на территории Камчатского края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края; Служба охраны объектов культурного наследия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Наличие полной и исчерпывающей информации об объектах культурного наследия, включая информацию о его предмете охраны и территории; удовлетворительное состояние объектов культурного наследия, представляющих уникальную ценность для народов Российской Федерации; повышение доступности объектов культурного наследия; повышение эффективности использования бюджетных средств, выделяемых на сохранение объектов культурного наследия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Полная либо частичная утрата объектов культурного наследия, своеобразия историко-архитектурного облика в связи с интенсивным хозяйственным освоением исторических территории; увеличение количества правонарушений в отношении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1, 1.1, 1.11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библиотечного дела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разнообразия библиотечных услуг; повышение доступности правовой, деловой и социально значимой информации, электронных ресурсов библиотек; уменьшение диспропорций в доступности к качественным библиотечным услугам, в том числе для граждан с ограниченными возможностями здоровья; рост количества библиотек, оснащенных современным оборудованием; повышение эффективности использования бюджетных средств, направляемых на библиотечное дело; повышение уровня комплектования книжных фондов библиотек; интеграция библиотек в единую информационную сеть</w:t>
            </w:r>
          </w:p>
        </w:tc>
        <w:tc>
          <w:tcPr>
            <w:tcW w:w="3969" w:type="dxa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области библиотечного дела; возникновение экономической нецелесообразности функционирования библиотек, не связанных в единую информационную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2,1.2, 1.3, 1.4, 1.5, 1.8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музейного дела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Улучшение сохранности музейных фондов; повышение качества и доступности музейных услуг; расширение разнообразия музейных услуг и форм музейной деятельности; рост востребованности музеев у населения Камчатского края; увеличение количества музеев, оснащенных современным оборудованием; уменьшение диспропорций в доступности к качественным музейным услугам, в том числе для граждан с ограниченными возможностями здоровья; повышение эффективности использования бюджетных средств, направляемых на музейное дело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Полная либо частичная утрата музейных коллекции и предметов; снижение уровня обеспечения сохранения и использования музейных фондов; снижение качества оказания государственных услуг в области музейного дела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2,1.6, 1.7, 1.9,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А. 1 Региональный проект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"Обеспечение качественно нового уровня развития инфраструктуры культуры ("Культурная среда")"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Министерство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качества библиотечного обслуживания за счет создания модельных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библиотек; повышение уровня оснащенности библиотек современной материально-технической базой; доступ населения к современному универсальному информационно-культурному учреждению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Снижение качества оказания услуг в сфере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культуры; недостижение показателей посещаемости учреждений культуры в динамике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Показатели 6,8,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10,1.10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А.2 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участия волонтеров в программе "Волонтеры культуры", 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Отсутствие содействия добровольческим движениям, в том числе в сфере сохранения культурного наследия народов Российской Федерации, снижение их компетенции при организации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 9, 10 таблицы приложения 1 к Программе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70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"Искусство"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Поддержка и развитие исполнительских искусств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01.10.2014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Повышение уровня качества и доступности услуг концертных организаций и театров; укрепление материально-технической базы концертных организаций и театров; повышение эффективности использования бюджетных средств, направляемых на оказание услуг концертными организациями и театрами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области исполнительского искусства в Камчатском крае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2.1, 2.2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мероприятии международного, межрегионального и регионального значения, посвященных значимым событиям региональной, отечественной и мировой культуры, а также мероприятии по развитию международного и межрегионального сотрудничества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Укрепление международного культурного сотрудничества; увеличение количества мероприятии, посвященных значимым событиям российской культуры и развитию культурного сотрудничества; повышение эффективности использования бюджетных средств, направляемых на организацию и проведение мероприятии, посвященных значимым событиям российской культуры и развитию культурного сотрудничества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доступа населения Камчатского края к культурным ценностям, ограничение в ознакомлении с культурой других регионов Российской Федерации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2.3, 2.4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Повышение уровня оснащенности кинозалов современной материально-технической базой; участие частного (негосударственного) сектора в оказании государственных услуг в целях создания условии для показа национальных кинофильмов; увеличение количества кинозалов, оснащенных оборудованием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сфере культуры; недостижение показателей посещаемости учреждении культуры в динамике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 8, 10, 2.5 таблицы приложения 1 к Программе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55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"Традиционная культура и народное творчество"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сохранению нематериального культурного наследия народов Камчатского края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Получение исчерпывающей информации об объектах нематериального культурного наследия коренных малочисленных народов Севера, проживающих в Камчатском крае, повышение уровня сохранности и эффективности их использования; популяризация самобытной культуры и повышение качества предоставления современных услуг, направленных на сохранение и развитие культурного наследия коренных малочисленных народов Севера, проживающих в Камчатском крае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Утрата самобытных традиций и культурного наследия коренных малочисленных народов Севера, проживающих в Камчатском крае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3.4, 3.5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разнообразных видов и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Министерство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Вовлечение всех групп населения в активную творческую деятельность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Утрата возможности реализации творческих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способностей населения; сокращение сети учреждений культуры; снижение качества оказания услуг в области культурного досуга и традиционной народной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Показатели 3.1, 3.2,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Реализация творческих проектов в сфере культуры, обеспечение доступа некоммерческих организаций, к бюджетным средствам, выделяемым на предоставление услуг в сфере культуры,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расширение спектра услуг в сфере культуры Камчатского края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Отсутствие развития некоммерческого сектора в сфере культуры, недостижение плановых показателей обеспечения доступа некоммерческих организаций к бюджетным средствам и расширения спектра услуг в сфере культуры для населения Камчатского края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 10,3.6 таблицы приложения 1 к Программе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45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"Образование в сфере культуры"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образования в сфере культуры и искусства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Повышение уровня качества и доступности образовательных услуг в сфере культуры; усиление государственной поддержки образования в сфере культуры; повышение эффективности использования бюджетных средств, направляемых на оказание государственной поддержки развития искусства; повышение уровня развития образовательных организаций сферы культуры в Камчатском крае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области образования в сфере культуры в Камчатском крае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4.1, 4.3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выявлению художественно одаренных детей и молодежи и созданию условий для их творческого развития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благоприятных условий для творческого развития художественно одаренных детей и молодежи в Камчатском крае, повышение качества проведения мероприятий; повышение эффективности использования бюджетных средств, направляемых на проведение мероприятий по выявлению художественно одаренных детей и молодежи в Камчатском крае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Отсутствие возможности реализации творческих способностей одаренных детей и молодежи в Камчатском крае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4, 4.2 таблицы приложения 1 к Программе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519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"Обеспечение реализации Программы"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управления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края; Служба охраны объектов культурного наследия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эффективной системы управления реализацией Программы, эффективное управление отраслью культуры; реализация в полном объеме мероприятий Программы, достижение ее целей и задач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Недостижение установленных целей и задач Программы; снижение показателей выполнения Программы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Показатель 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Министерство культуры Камчатского края; Министерство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строительства и жилищной политики Камчатского края; Аппарат губернатора и Правительства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в полном объеме мероприятий Программы, достижение ее целей и задач; повышение качества и доступности государственных и муниципальных услуг, оказываемых в сфере культуры; вовлечение органов местного самоуправления муниципальных образований в Камчатском крае в реализацию мероприятий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Программы; создание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Износ объектов инфраструктуры в сфере культуры и снижение качества предоставляемых государственных и муниципальных услуг, оказываемых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 5.2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кадрового потенциала в учреждениях культуры Камчатского края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привлечения в отрасль культуры высококвалифицированных кадров, в том числе молодых специалистов; стимулирование профессиональной деятельности работников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уровня образования в сфере культуры в Камчатском крае, уменьшение количества высококвалифицированных кадров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5.1,5.6,5.7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цифрового контента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необходимых условий для активизации инновационной деятельности в сфере культуры в Камчатском крае; повышение эффективности информатизации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сфере культуры; недостижение показателя увеличения числа обращений к цифровым ресурсам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5.2,5.3,5.4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независимой оценки качества оказания услуг учреждениями культуры и экспертизы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01.01.2015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Улучшение качества условий оказания услуг учреждениями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условий оказания услуг учреждениям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Показатель 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специальной оценки условий и нормирования труда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необходимых условий для оказания качественных услуг учреждениями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учреждениями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 5.2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торжественных мероприятий, посвященных праздничным, памятным и юбилейным датам, значимым для России и Камчатского края, а также иных имиджевых и торжественных мероприятий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01.01.2014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Формирование ценностных ориентиров общества, интереса и уважения к исторической памяти, гражданской идентичности, патриотического отношения к культурно-историческим ценностям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культурного уровня общества, деформация исторической памяти, искажение ценностных ориентиров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Показатель 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5.8.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некоммерческим организациям для реализации творческих проектов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01.01.2018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Реализация творческих проектов в сфере культуры, обеспечение доступа некоммерческих организаций к бюджетным средствам, направляемым на предоставление услуг в сфере культуры, расширение спектра услуг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Отсутствие развития некоммерческого сектора в сфере культуры; отсутствие доступа некоммерческих организаций к бюджетным средствам и расширения спектра услуг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 5.4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А2 Региональный проект "Создание условий для реализации творческого потенциала нации ("Творческие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люди")"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привлечения в сферу культуры высококвалифицированных кадров, в том числе молодых специалистов; повышение квалификации творческих и управленческих кадров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учреждениями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 5.5 таблицы приложения 1 к Программе</w:t>
            </w:r>
          </w:p>
        </w:tc>
      </w:tr>
      <w:tr w:rsidR="00590552" w:rsidRPr="00590552" w:rsidTr="00590552">
        <w:tc>
          <w:tcPr>
            <w:tcW w:w="19982" w:type="dxa"/>
            <w:gridSpan w:val="8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62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инфраструктуры в сфере культуры"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Инвестиционные мероприятия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края; Министерство строительства и жилищной политики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01.01.2018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Формирование благоприятной культурной среды, развитие инфраструктуры и модернизация объектов культуры, создание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Износ (отсутствие) объектов инфраструктуры в сфере культуры и снижение качества предоставляемых государственных и муниципальных услуг, оказываемых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3,6.1,6.2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01.01.2018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Восстановление, модернизация и обновление инфраструктуры учреждений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Износ объектов инфраструктуры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 6, 6.2, 6.3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01.01.2018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Модернизация материально-технической базы учреждений культуры и учреждений дополнительного образования в сфере культуры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Износ материально-технической базы краевых государственных и муниципальных учреждений культуры и учреждений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3, 6, 6.1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Рост числа получателей услуг организаций культуры; восстановление, модернизация и обновление инфраструктуры объектов культуры; оснащение учреждений культуры и образовательных учреждений в сфере культуры современными материалами, инструментами и оборудованием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Износ материально-технической базы краевых государственных и муниципальных учреждений культуры и учреждении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6,8, 10,6.1 - 6.5 таблицы приложения 1 к Программе</w:t>
            </w:r>
          </w:p>
        </w:tc>
      </w:tr>
      <w:tr w:rsidR="00590552" w:rsidRPr="00590552" w:rsidTr="00590552">
        <w:tc>
          <w:tcPr>
            <w:tcW w:w="56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2970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A3 Региональный проект "Цифровизация услуг и формирование информационного пространства в сфере культуры ("Цифровая культура")"</w:t>
            </w:r>
          </w:p>
        </w:tc>
        <w:tc>
          <w:tcPr>
            <w:tcW w:w="1701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113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6662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Рост числа получателей услуг организаций культуры; цифровизация сферы культуры; оснащение учреждений культуры и образовательных учреждений в сфере культуры современным оборудованием</w:t>
            </w:r>
          </w:p>
        </w:tc>
        <w:tc>
          <w:tcPr>
            <w:tcW w:w="3969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Снижение качества оказания услуг в сфере культуры; недостижение показателя увеличения числа обращений к цифровым ресурсам в сфере культуры</w:t>
            </w:r>
          </w:p>
        </w:tc>
        <w:tc>
          <w:tcPr>
            <w:tcW w:w="1843" w:type="dxa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Показатели 6, 10,6.6,6.7, 6.8 таблицы 1 к Программе</w:t>
            </w:r>
          </w:p>
        </w:tc>
      </w:tr>
    </w:tbl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Приложение 3</w:t>
      </w:r>
    </w:p>
    <w:p w:rsidR="003B0F5E" w:rsidRPr="00590552" w:rsidRDefault="003B0F5E">
      <w:pPr>
        <w:pStyle w:val="ConsPlusNormal"/>
        <w:jc w:val="right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 Программе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bookmarkStart w:id="13" w:name="P1904"/>
      <w:bookmarkEnd w:id="13"/>
      <w:r w:rsidRPr="00590552">
        <w:rPr>
          <w:rFonts w:ascii="Times New Roman" w:hAnsi="Times New Roman" w:cs="Times New Roman"/>
        </w:rPr>
        <w:t>ФИНАНСОВОЕ</w:t>
      </w: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ОБЕСПЕЧЕНИЕ РЕАЛИЗАЦИИ ГОСУДАРСТВЕННОЙ ПРОГРАММЫ</w:t>
      </w:r>
    </w:p>
    <w:p w:rsidR="003B0F5E" w:rsidRPr="00590552" w:rsidRDefault="003B0F5E">
      <w:pPr>
        <w:pStyle w:val="ConsPlusTitle"/>
        <w:jc w:val="center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КАМЧАТСКОГО КРАН "РАЗВИТИЕ КУЛЬТУРЫ В КАМЧАТСКОМ КРАЕ"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7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559"/>
        <w:gridCol w:w="2126"/>
        <w:gridCol w:w="1346"/>
        <w:gridCol w:w="1347"/>
        <w:gridCol w:w="1346"/>
        <w:gridCol w:w="1347"/>
        <w:gridCol w:w="1347"/>
        <w:gridCol w:w="1346"/>
        <w:gridCol w:w="1347"/>
        <w:gridCol w:w="1346"/>
        <w:gridCol w:w="1347"/>
        <w:gridCol w:w="1347"/>
      </w:tblGrid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 / подпрограммы / 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3" w:type="dxa"/>
            <w:gridSpan w:val="5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733" w:type="dxa"/>
            <w:gridSpan w:val="5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Программы (тыс. рублей)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ГРЕС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590552" w:rsidRPr="00590552" w:rsidTr="00590552">
        <w:tc>
          <w:tcPr>
            <w:tcW w:w="42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Камчатского края "Развитие культуры в Камчатском крае"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14 133 554,74781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1 483 305,11572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953 546,57031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940 954,80821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1 287 340,67490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1 257 352,64790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1 273 221,61726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1 295 980,04900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1 099 647,90243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2 026 116,45680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22 030,73000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15815,61380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1 904,11300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35 781,70000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44 074,10000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71 328,80000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130 645,40000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78 200,60000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652926,95716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22 030,73000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15 815,61380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1 904,11300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35 519,23603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42 879,10000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71 026,60000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51 823,16433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77 875,90000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78 508,83567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262,46397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1 195,00000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302,20000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313,40000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324,70000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11 344 486,45346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1 399 147,20219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873 148,87251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854 975,04721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1 174 054,94590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1 125 020,27533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1 138 691,38795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1 101 554,07793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954 202,04602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9761 654,06151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1 326 197,28200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796 366,87251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712461,70819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751 525,99783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877 527,40399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898 102,36304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850 803,07793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922 491,92602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1 451 785,70553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72 949,92019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76 782,00000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96 560,33902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418 059,30060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233 858,36184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224644,81546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239 873,00000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84 843,17442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4 469,64747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13 634,50950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15 693,69745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10878,00000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10 610,12000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31 575,02146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4 607,01700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1 246,00100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1 132,21800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2 736,16501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4 904,62931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4 098,97107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6 042,05641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731 376,81609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57 520,16653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63 217,08400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82 829,64700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76 371,81100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85 522,10756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58 296,80000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59 681,60000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61 203,20000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66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"Наследие"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2 722 983,87747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186 966,79814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188 149,26000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198 295,32800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233 417,51500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270 269,19000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284 004,50307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262 663,50700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298 387,21139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33 851,51300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251,31300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16612,10000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2 639 866,51633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182 507,72900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184 155,57000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193 693,57000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229 299,44800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265 173,61300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279 588,50307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253 203,50700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277 163,11139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2 626 114,37188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182 507,72900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184 155,57000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193 693,57000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229 299,44800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260 681,77800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272 828,19362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251 703,50700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276 163,11139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13 501,63245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4 491,83500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6 509,79745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54,48000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16,98000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37,50000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49 211,36814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4 459,06914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3 894,69000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4 333,46500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3 990,56700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4 997,57700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4 322,00000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4 460,00000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4 612,00000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Сохранение, использование, популяризация и государственная охрана объектов культурного наследия, расположенных на территории Камчатского края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29 301,63245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15 700,00000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4 491,83500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6 509,79745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29 301,63245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15 700,00000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4 491,83500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6 509,79745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15 800,00000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15 700,00000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13 501,63245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4 491,83500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6 509,79745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местных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0 00000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библиотечного дела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1 753 518,86401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118 507,40758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128 737,75600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134 229,90200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161 044,19700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176 644,13100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185 777,42562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164 773,29000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182 981,89486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2 244,41300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251,31300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1 612,10000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1 737 436,15943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117092,76100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127 198,01600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132 385,04900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159 848,20300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175 056,76000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184 539,42562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163 643,29000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180 239,79486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54,48000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16,98000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37,50000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13 783,81158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1 414,64658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1 440,74000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1 576,56000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1 068,49400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1 489,37100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1 144,00000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музейного дела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908 221,18480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52 759,39056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59 311,50400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64 065,42600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72373,31800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89 133,22400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91 466,76800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91390,21700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99 405,31653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872 793,62824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49 714,96800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56 857,55400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61 308,52100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69 451,24500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85 625,01800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88 288,76800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88060,21700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95 923,31653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35 427,55656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3 044,42256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2 453,95000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2 756,90500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2 922,07300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3 508,20600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3 178,00000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3 330,00000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3 482,00000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31 691,68421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31 607,10000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84,58421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70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"Искусство"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3 272 031,04495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214 219,03893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236 624,37500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258 587,33000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270 946,45400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320 292,06816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327 107,80666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307 130,22995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347 823,90001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32 636,48969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3 134,30000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2 554,00000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5 160,00000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4 431,48969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2 633 551,18633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170 950,86800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181 129,12000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189 193,74000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205 619,78100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244 818,08816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275 919,00666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252 288,62995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292 571,21032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605 843,36893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43 268,17093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51 995,25500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69 393,59000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65 326,67300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72 339,68000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48 634,80000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49 681,60000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50 821,20000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Поддержка и развитие исполнительских искусств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3 246 742,32299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208 614,23593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235 124,37500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258 587,33000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270 646,45400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314 892,06816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322 427,56106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302 540,75626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344 609,70034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21 613,00000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1 329,30000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749,00000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1 378,00000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2 619 285,95406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165 346,06500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179 629,12000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189 193,74000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205 319,78100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241 223,08816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273 043,76106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252 059,15626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292 410,50034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605 843,36893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43 268,17093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51 995,25500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69 393,59000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65 326,67300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72 339,68000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48 634,80000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49 681,60000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50 821,20000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международного, межрегионального и регионального значения, посвященных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значимым событиям региональной, отечественной и мировой культуры, а также мероприятии по развитию международного и межрегионального сотрудничества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25 288,72196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5 604,80300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5 400,00000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4 680,24560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4 589,47369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3 214,19967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11 023,48969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1 805,00000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1 805,00000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4 360,00000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3 053,48969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14 265,23227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5 604,80300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3 595,00000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2 875,24560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229,47369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160,70998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55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"Традиционная культура и народное творчество"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1 094 736,02904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87 693,73004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80 076,68700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83 973,04000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88 409,98988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106 110,02200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110 240,73000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106 130,17322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112 541,29943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1 044 099,29500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78 430,12200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75 935,54800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78 113,45300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83 522,35188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100 260,26000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107 125,73000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102 890,17322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109 121,29943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484,40600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97,15600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217,25000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47 852,32804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6 853,60804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4 141,13900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5 799,58700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4 790,48200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5 632,51200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3 115,00000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3 240,00000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3 420,00000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сохранению нематериального культурного наследия народов Камчатского края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2 504,23500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531,53000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389,10500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548,60000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2 504,23500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531,53000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389,10500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548,60000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1 091 231,79404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87 143,73004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80 006,68700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83 973,04000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87 878,45988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105 695,02200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109 351,62500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105 630,17322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111 992,69943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1 040 595,06000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77 880,12200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75 865,54800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78 113,45300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82 990,82188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99 845,26000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106 236,62500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102 390,17322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108 572,69943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484,40600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97,15600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217,25000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47 852,32804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6 853,60804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4 141,13900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5 799,58700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4 790,48200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5 632,51200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3 115,00000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3 240,00000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3 420,00000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45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"Образование в сфере культуры"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1 815 890,63190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139 556,34700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151 559,29800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152 198,15300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149 349,32347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166 282,25656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170 456,79615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171 107,18200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181 259,88000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1 796 169,56434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137 282,99000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148 994,89800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149 470,19100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147 973,21147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164 778,02000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168 931,79615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169 557,18200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179 709,88000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19 721,06756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2 273,35700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2 564,40000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2 727,96200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1 376,11200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1 504,23656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1 525,00000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образования в сфере культуры и искусства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1 782 682,48855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132 832,14700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145 213,54800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148 361,25300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145 400,50200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163 022,65656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167 366,92700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168 057,18200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178 306,87727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краевого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1 762 961,42099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130 558,79000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142 649,14800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145 633,29100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144 024,39000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161 518,42000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165 841,92700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166 507,18200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176 756,87727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19 721,06756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2 273,35700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2 564,40000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2 727,96200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1 376,11200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1 504,23656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1 525,00000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выявлению художественно одаренных детей и молодежи и созданию условии для их творческого развития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33 208,14335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6 724,20000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6 345,75000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3 836,90000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3 948,82147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3 259,60000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3 089,86915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2 953,00273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33 208,14335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6 724,20000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6 345,75000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3 836,90000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3 948,82147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3 259,60000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3 089,86915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2 953,00273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519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"Обеспечение реализации Программы"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2 442 199,76444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854 869,20161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297 136,95031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247 900,95721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545 217,39255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74 874,29923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75 925,41025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73 701,74848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71 076,40878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75 854,94380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19 730,73000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12 216,61380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1 652,80000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35 691,70000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1 697,00000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1 844,10000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815,80000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724,70000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72 375,67983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19 730,73000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12 216,61380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1 652,80000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35 429,23603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502,00000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1 541,90000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502,40000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262,46397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1 195,00000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302,20000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313,40000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324,70000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2 349 567,53722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829 975,49319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282 933,73651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244 504,09321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507 640,15355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72 129,19723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73 381,31025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72 135,94848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69 551,70878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1 567 921,43544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757 025,57300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206 151,73651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101 990,75419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85 111,20548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62 986,52273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64 197,41025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62 757,94848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59 941,58878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664 351,55981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72 949,92019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76 782,00000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96 560,33902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418 059,30060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71 341,54197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4 469,64747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9 142,67450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9 183,90000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9 378,00000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9 610,12000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8 028,60000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4 497,01700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1 169,02100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997,56200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8 748,68342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665,96142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621,60000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575,04300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887,97700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1 048,10200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управления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465 367,24545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40 706,98515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32 034,78400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35 275,30000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40 988,54747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46 293,74100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45 751,90000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44 075,09193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44 284,49590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8 604,80000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1 060,00000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981,20000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1 116,80000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1 192,00000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1 195,00000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1 340,20000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313,40000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324,70000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5 125,53603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1 060,00000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981,20000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1 116,80000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929,53603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1 038,00000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262,46397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1 195,00000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302,20000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313,40000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324,70000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всего,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452 986,65930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35 871,19900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31 053,58400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34 158,50000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39 796,54747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45 098,74100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44 411,70000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43 761,69193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43 959,79590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381 645,11733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35 871,19900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31 053,58400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34 158,50000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35 326,90000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35 956,06650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35 227,80000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34 383,69193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34 349,67590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71 341,54197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4 469,64747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9 142,67450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9 183,90000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9 378,00000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9 610,12000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3 775,78615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3 775,78615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инфраструктуры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1 007 329,06681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92 214,15104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247 021,20251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191 208,47721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476 885,23605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63 656,65000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18 543,00000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11 084,45000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34 029,20000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1 639 200,27496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772 730,59219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234 571,75251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190 039,45621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441 858,47405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928 895,71515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699 780,67200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157 789,75251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47 526,11719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23 799,17345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664 351,55981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72 949,92019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76 782,00000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96 560,33902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418 059,30060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4 252,81385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721,23085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1 365,00000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1 169,02100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997,56200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кадрового потенциала в учреждениях культуры Камчатского края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217 343,25027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14 873,66342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15 816,00000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17 902,44000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19 120,67650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18 251,97039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21 145,59461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22 275,16000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22 916,74933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206 594,56685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14 207,70200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15 194,40000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16 927,39700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17 832,69950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16 803,86839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20 045,59461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21 125,16000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22 116,74933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8 748,68342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665,96142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621,60000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575,04300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887,97700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1 048,10200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цифрового контента в сфере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18 063,87352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7 293,73000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150,96380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2 136,00000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1 591,77900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1 617,49984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1 852,62687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1 790,63152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1 630,64249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793,49380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127,73000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150,96380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136,00000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70,50000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103,90000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17 270,37972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7 166,00000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1 521,27900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1 515,49984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1 748,72687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1 688,23152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1 630,64249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независимой оценки качества условий оказания услуг учреждениями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617,90000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67,50000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617,90000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98,50000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67,50000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84,90000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77,00000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специальной оценки условий и нормирования труда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1 290,66840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103,24000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847,50000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206,92840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1 290,66840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103,24000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847,50000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206,92840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местных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торжественных мероприятий, посвященных праздничным, памятным и юбилейным датам, значимым для России и Камчатского края, а также иных имиджевых и торжественных мероприятий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27 517,27496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2 024,00000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1 177,00000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6 430,65353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6 718,58800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5 706,44077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1 460,59266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27 517,27496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2 024,00000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1 177,00000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6 430,65353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6 718,58800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5 706,44077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1 460,59266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5.8.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некоммерческим организациям, для реализации творческих проектов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3 405,86503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1 210,86503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3 405,86503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1 210,86503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5.9.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1 483,94800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233,94800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683,94800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233,94800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62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инфраструктуры в сфере культуры"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2 785 713,40001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319 524,81195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305 486,37113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375 247,20835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88 559,20282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1 881 473,51031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39 144,80000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66 836,70000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119 669,60000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56 432,31031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511 763,27464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39 144,80000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66 836,70000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41 160,76433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56 432,31031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78 508,83567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881 232,35424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277 861,09694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233 745,04182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251 478,63728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26 084,83610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93 798,20852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44 002,73510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9 100,22636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11 605,63728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4 984,83610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787 434,14572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233 858,36184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224 644,81546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239 873,00000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23 007,53546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2 518,91501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4 904,62931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4 098,97107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6 042,05641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за счет средств внебюджетных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Инвестиционные мероприятия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2 167 530,64221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234 031,58830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224 857,84982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318 381,83567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78 508,83567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78 508,83567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797 434,14572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233 858,36184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224 644,81546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239 873,00000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787 434,14572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233 858,36184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224 644,81546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239 873,00000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21 100,00000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386,26082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173,22646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213,03436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капитального и текущего ремонтов зданий и помещений краевых государственных и муниципальных учреждений культуры и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59 815,71568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32 243,88965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10 312,25028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15 416,28375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1 843,29200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16 542,96433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3 809,80000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3 809,80000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8 923,36433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40 299,66635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26 852,88210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5 693,48128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5 910,01097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1 843,29200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2 973,08500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1 581,20755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808,96900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582,90845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6.3.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225 770,35049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53 249,33400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37 715,98010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4 966,43893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8 613,21002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188 653,51031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35 335,00000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34 439,70000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5 731,11031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31 563,24113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17 149,85300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2 886,18010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4 152,60526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1 241,55282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5 553,59905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764,48100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390,10000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393,83367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1 640,54689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6.4.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324 396,69163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32 600,29093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33 982,65000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51 302,70080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298 366,80000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28 587,20000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29 317,40000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45 001,20000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11 935,30104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520,56498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1 543,02105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1 899,99128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14 094,59059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3 492,52595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3 122,22895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4 401,50952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6.5.</w:t>
            </w:r>
          </w:p>
        </w:tc>
        <w:tc>
          <w:tcPr>
            <w:tcW w:w="1559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АЗ Региональный проект "Цифровизация услуг и формирование информационного пространства в сфере культуры ("Цифровая культура")</w:t>
            </w: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 в том числе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8 200,00000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8 200,00000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5 700,00000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421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47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</w:tbl>
    <w:p w:rsidR="003B0F5E" w:rsidRPr="00590552" w:rsidRDefault="003B0F5E">
      <w:pPr>
        <w:rPr>
          <w:rFonts w:ascii="Times New Roman" w:hAnsi="Times New Roman" w:cs="Times New Roman"/>
        </w:rPr>
        <w:sectPr w:rsidR="003B0F5E" w:rsidRPr="00590552" w:rsidSect="003B0F5E">
          <w:pgSz w:w="20976" w:h="11905" w:orient="landscape"/>
          <w:pgMar w:top="615" w:right="602" w:bottom="1723" w:left="584" w:header="0" w:footer="0" w:gutter="0"/>
          <w:cols w:space="720"/>
          <w:docGrid w:linePitch="299"/>
        </w:sect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rPr>
          <w:rFonts w:ascii="Times New Roman" w:hAnsi="Times New Roman" w:cs="Times New Roman"/>
        </w:rPr>
      </w:pPr>
      <w:r w:rsidRPr="00590552">
        <w:rPr>
          <w:rFonts w:ascii="Times New Roman" w:hAnsi="Times New Roman" w:cs="Times New Roman"/>
        </w:rPr>
        <w:t>продолжение таблицы</w:t>
      </w: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195"/>
        <w:gridCol w:w="3653"/>
        <w:gridCol w:w="1336"/>
        <w:gridCol w:w="2154"/>
        <w:gridCol w:w="2041"/>
        <w:gridCol w:w="2041"/>
        <w:gridCol w:w="2211"/>
      </w:tblGrid>
      <w:tr w:rsidR="00590552" w:rsidRPr="00590552" w:rsidTr="00590552">
        <w:tc>
          <w:tcPr>
            <w:tcW w:w="794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4195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 / подпрограммы / мероприятия</w:t>
            </w:r>
          </w:p>
        </w:tc>
        <w:tc>
          <w:tcPr>
            <w:tcW w:w="3653" w:type="dxa"/>
            <w:vMerge w:val="restart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8447" w:type="dxa"/>
            <w:gridSpan w:val="4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Программы (тыс. рублей)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ГРЕС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590552" w:rsidRPr="00590552" w:rsidTr="00590552">
        <w:tc>
          <w:tcPr>
            <w:tcW w:w="79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95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Камчатского края "Развитие культуры в Камчатском крае"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14 133 554,74781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1 547 973,86260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1 462 107,72948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1 532 123,77000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2 026 116,45680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569 072,90000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495 398,40000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561 864,10000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652 926,95716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156 200,10000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63 007,80000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114 844,60000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412 539,40000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432 023,50000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446 638,50000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333,40000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11 344 486,45346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912 789,62000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903 676,31895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907 226,65947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9 761 654,06151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881 224,62000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871 085,84000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873 866,97000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1 451 785,70553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21 712,60000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22 738,07895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23 507,28947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84 843,17442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31 575,02146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3 866,54260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731 376,81609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62 244,80000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62 244,80000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62 244,80000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166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"Наследие"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2 722 983,87747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272 924,14378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263 206,94495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264 699,47614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33 851,51300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11 607,10000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2 639 866,51633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256 603,04378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258 492,94495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259 985,47614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2 626 114,37188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256 603,04378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258 492,94495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259 985,47614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13 501,63245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54,48000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49 211,36814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4 714,00000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4 714,00000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4 714,00000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Сохранение, использование, популяризация и государственная охрана объектов культурного наследия, расположенных на территории Камчатского края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29 301,63245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29 301,63245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15 800,00000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13 501,63245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библиотечного дела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1 753 518,86401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165 800,04634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167 040,79030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167 982,02331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2 244,41300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1 737 436,15943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164 670,04634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165 910,79030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166 852,02331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54,48000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13 783,81158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1 130,00000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музейного дела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908 221,18480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95 432,41323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96 166,15465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96 717,45283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872 793,62824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91 848,41323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92 582,15465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93 133,45283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35 427,55656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3 584,00000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3 584,00000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3 584,00000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31 691,68421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11 691,68421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31 607,10000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11 607,10000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84,58421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84,58421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250,51200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70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"Искусство"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3 272 031,04495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330 516,28143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328 654,13277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330 129,42804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32 636,48969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6 905,40000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3 299,10000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3 652,20000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2 633 551,18633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272 150,08143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273 894,23277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275 016,42804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605 843,36893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Поддержка и развитие исполнительских искусств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3 246 742,32299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330 516,28143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328 654,13277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330 129,42804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21 613,00000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6 905,40000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3 299,10000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3 652,20000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2 619 285,95406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272 150,08143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273 894,23277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275 016,42804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605 843,36893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51 460,80000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международного, межрегионального и регионального значения, посвященных значимым событиям региональной, отечественной и мировой культуры, а также мероприятии по развитию международного и межрегионального сотрудничества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25 288,72196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11 023,48969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14 265,23227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Кроме того, планируемые объемы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55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"Традиционная культура и народное творчество"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1 094 736,02904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106 443,80982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106 591,34545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106 525,20220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1 044 099,29500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102 823,80982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102 971,34545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102 905,20220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484,40600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47 852,32804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сохранению нематериального культурного наследия народов Камчатского края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2 504,23500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2 504,23500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1 091 231,79404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106 443,80982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106 591,34545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106 525,20220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1 040 595,06000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102 823,80982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102 971,34545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102 905,20220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484,40600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47 852,32804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3 620,00000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45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"Образование в сфере культуры"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1 815 890,63190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177 644,64912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178 226,01810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178 250,72850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1 796 169,56434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176 094,64912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176 676,01810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176 700,72850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19 721,06756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образования в сфере культуры и искусства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1 782 682,48855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177 644,64912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178 226,01810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178 250,72850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1 762 961,42099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176 094,64912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176 676,01810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176 700,72850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19 721,06756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1 550,00000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выявлению художественно одаренных детей и молодежи и созданию условий для их творческого развития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33 208,14335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33 208,14335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519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"Обеспечение реализации Программы"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2 442 199,76444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67 433,80428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67 028,23557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67 035,35617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75 854,94380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733,40000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72 375,67983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333,40000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2 349 567,53722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65 800,40428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65 761,13557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65 754,35617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1 567 921,43544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55 948,00428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55 908,73557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55 901,95617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664 351,55981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71 341,54197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8 028,60000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8 748,68342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системы управления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465 367,24545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45 291,70000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45 325,40000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45 339,30000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8 604,80000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333,40000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5 125,53603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3 479,26397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333,40000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367,10000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всего,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452 986,65930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44 958,30000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44 958,30000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44 958,30000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381 645,11733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35 105,90000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35 105,90000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35 105,90000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71 341,54197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9 852,40000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3 775,78615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1 007 329,06681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63 656,65000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1 639 200,27496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928 895,71515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45 953,00000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664 351,55981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4 252,81385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кадрового потенциала в учреждениях культуры Камчатского края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217 343,25027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21 642,10428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21 702,83557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21 696,05617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206 594,56685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20 742,10428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20 802,83557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20 796,05617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8 748,68342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Развитие цифрового контента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18 063,87352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793,49380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17 270,37972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независимой оценки качества условий оказания услуг учреждениями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617,90000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617,90000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специальной оценки условий и нормирования труда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1 290,66840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1 290,66840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торжественных мероприятий, посвященных праздничным, памятным и юбилейным датам, значимым для России и Камчатского края, а также иных имиджевых и торжественных мероприятий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27 517,27496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27 517,27496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5.8.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некоммерческим организациям, для реализации творческих проектов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3 405,86503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3 405,86503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5.9.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А2 Региональный проект "Создание условий для реализации творческого потенциала нации ("Творческие люди")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1 483,94800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683,94800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622" w:history="1">
              <w:r w:rsidRPr="00590552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инфраструктуры в сфере культуры"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2 785 713,40001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593 011,17417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518 401,05264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585 483,57895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всего,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1 881 473,51031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549 827,00000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491 732,20000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557 830,90000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511 763,27464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137 287,60000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59 708,70000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111 192,40000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412 539,40000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432 023,50000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446 638,50000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881 232,35424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39 317,63157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25 880,64211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26 864,46842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93 798,20852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17 605,03157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3 142,56316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3 357,17895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787434,14572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21 712,60000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22 738,07895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23 507,28947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23 007,53546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3 866,54260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Инвестиционные мероприятия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2 167 530,64221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444 252,00000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454 761,57895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470 145,78947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412 539,40000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432 023,50000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446 638,50000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1 369 710,23567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412 539,40000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432 023,50000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446 638,50000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 w:val="restart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бюджета, 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797 434,14572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31 712,60000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22 738,07895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23 507,28947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812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787 434,14572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21 712,60000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22 738,07895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23 507,28947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386,26082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59 815,71568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16 542,96433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40 299,66635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2 973,08500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6.3.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укреплению материально-технической базы краевых государственных и муниципальных учреждений </w:t>
            </w: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учреждений дополнительного образования в сфере культуры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225 770,35049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24 326,40848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48 448,94737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48 450,03159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188 653,51031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22 171,30000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45 277,70000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45 278,70000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31 563,24113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1 366,89205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2 383,03684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2 383,12106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5 553,59905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788,21643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788,21053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6.4.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А1 Региональный проект "Обеспечение качественно нового уровня развития инфраструктуры культуры ("Культурная среда")</w:t>
            </w: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324 396,69163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124 432,76569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15 190,52632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66 887,75789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298 366,80000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115 116,30000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14 431,00000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65 913,70000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11 935,30104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6 238,13952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759,52632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974,05789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14 094,59059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3 078,32617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 w:val="restart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6.5.</w:t>
            </w:r>
          </w:p>
        </w:tc>
        <w:tc>
          <w:tcPr>
            <w:tcW w:w="4195" w:type="dxa"/>
            <w:vMerge w:val="restart"/>
          </w:tcPr>
          <w:p w:rsidR="003B0F5E" w:rsidRPr="00590552" w:rsidRDefault="003B0F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АЗ Региональный проект "Цифровизация услуг и формирование информационного пространства в сфере культуры ("Цифровая культура")</w:t>
            </w: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Всего в том числе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8 200,00000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8 200,00000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за счет средств внебюджетных источников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590552" w:rsidRPr="00590552" w:rsidTr="00590552">
        <w:tc>
          <w:tcPr>
            <w:tcW w:w="794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vMerge/>
          </w:tcPr>
          <w:p w:rsidR="003B0F5E" w:rsidRPr="00590552" w:rsidRDefault="003B0F5E">
            <w:pPr>
              <w:spacing w:after="1"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3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1336" w:type="dxa"/>
            <w:vAlign w:val="center"/>
          </w:tcPr>
          <w:p w:rsidR="003B0F5E" w:rsidRPr="00590552" w:rsidRDefault="003B0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04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2211" w:type="dxa"/>
            <w:vAlign w:val="center"/>
          </w:tcPr>
          <w:p w:rsidR="003B0F5E" w:rsidRPr="00590552" w:rsidRDefault="003B0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552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</w:tbl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590552" w:rsidRPr="00590552" w:rsidRDefault="00590552">
      <w:pPr>
        <w:pStyle w:val="ConsPlusNormal"/>
        <w:jc w:val="both"/>
        <w:rPr>
          <w:rFonts w:ascii="Times New Roman" w:hAnsi="Times New Roman" w:cs="Times New Roman"/>
        </w:rPr>
      </w:pPr>
    </w:p>
    <w:p w:rsidR="00590552" w:rsidRPr="00590552" w:rsidRDefault="00590552">
      <w:pPr>
        <w:pStyle w:val="ConsPlusNormal"/>
        <w:jc w:val="both"/>
        <w:rPr>
          <w:rFonts w:ascii="Times New Roman" w:hAnsi="Times New Roman" w:cs="Times New Roman"/>
        </w:rPr>
      </w:pPr>
    </w:p>
    <w:p w:rsidR="00590552" w:rsidRPr="00590552" w:rsidRDefault="00590552">
      <w:pPr>
        <w:pStyle w:val="ConsPlusNormal"/>
        <w:jc w:val="both"/>
        <w:rPr>
          <w:rFonts w:ascii="Times New Roman" w:hAnsi="Times New Roman" w:cs="Times New Roman"/>
        </w:rPr>
      </w:pPr>
    </w:p>
    <w:p w:rsidR="003B0F5E" w:rsidRPr="00590552" w:rsidRDefault="003B0F5E">
      <w:pPr>
        <w:pStyle w:val="ConsPlusNormal"/>
        <w:jc w:val="both"/>
        <w:rPr>
          <w:rFonts w:ascii="Times New Roman" w:hAnsi="Times New Roman" w:cs="Times New Roman"/>
        </w:rPr>
      </w:pPr>
    </w:p>
    <w:p w:rsidR="00590552" w:rsidRPr="00590552" w:rsidRDefault="00590552">
      <w:pPr>
        <w:pStyle w:val="ConsPlusNormal"/>
        <w:jc w:val="both"/>
        <w:rPr>
          <w:rFonts w:ascii="Times New Roman" w:hAnsi="Times New Roman" w:cs="Times New Roman"/>
        </w:rPr>
        <w:sectPr w:rsidR="00590552" w:rsidRPr="00590552" w:rsidSect="00581B98">
          <w:pgSz w:w="20976" w:h="11905"/>
          <w:pgMar w:top="615" w:right="602" w:bottom="1723" w:left="584" w:header="0" w:footer="0" w:gutter="0"/>
          <w:cols w:space="720"/>
        </w:sectPr>
      </w:pPr>
      <w:r w:rsidRPr="00590552">
        <w:rPr>
          <w:rFonts w:ascii="Times New Roman" w:hAnsi="Times New Roman" w:cs="Times New Roman"/>
        </w:rPr>
        <w:br w:type="page"/>
      </w:r>
    </w:p>
    <w:p w:rsidR="00590552" w:rsidRPr="00590552" w:rsidRDefault="00590552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Приложение 4</w:t>
      </w:r>
    </w:p>
    <w:p w:rsidR="003B0F5E" w:rsidRPr="00590552" w:rsidRDefault="003B0F5E" w:rsidP="0059055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 Программе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4" w:name="P6109"/>
      <w:bookmarkEnd w:id="14"/>
      <w:r w:rsidRPr="00590552">
        <w:rPr>
          <w:rFonts w:ascii="Times New Roman" w:hAnsi="Times New Roman" w:cs="Times New Roman"/>
          <w:szCs w:val="22"/>
        </w:rPr>
        <w:t>ПОРЯДОК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ПРЕДОСТАВЛЕНИЯ И РАСПРЕДЕЛЕНИЯ СУБСИДИЙ МЕСТНЫМ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БЮДЖЕТАМ НА РЕАЛИЗАЦИЮ ОСНОВНОГО МЕРОПРИЯТИЯ 3.2 "ПОДДЕРЖКА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РАЗНООБРАЗНЫХ ВИДОВ И ФОРМ ТРАДИЦИОННОЙ НАРОДНОЙ КУЛЬТУРЫ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И ТВОРЧЕСКИХ ИНИЦИАТИВ В ОБЛАСТИ ХУДОЖЕСТВЕННОГО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САМОДЕЯТЕЛЬНОГО ТВОРЧЕСТВА И ОБЕСПЕЧЕНИЕ ДОСТУПА ГРАЖДАНАМ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 УЧАСТИЮ В КУЛЬТУРНОЙ ЖИЗНИ" ПОДПРОГРАММЫ 3 "ТРАДИЦИОННАЯ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КУЛЬТУРА И НАРОДНОЕ ТВОРЧЕСТВО"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1. Настоящий Порядок разработан в соответствии со </w:t>
      </w:r>
      <w:hyperlink r:id="rId13" w:history="1">
        <w:r w:rsidRPr="00590552">
          <w:rPr>
            <w:rFonts w:ascii="Times New Roman" w:hAnsi="Times New Roman" w:cs="Times New Roman"/>
            <w:szCs w:val="22"/>
          </w:rPr>
          <w:t>статьей 139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Федерации, </w:t>
      </w:r>
      <w:hyperlink r:id="rId14" w:history="1">
        <w:r w:rsidRPr="00590552">
          <w:rPr>
            <w:rFonts w:ascii="Times New Roman" w:hAnsi="Times New Roman" w:cs="Times New Roman"/>
            <w:szCs w:val="22"/>
          </w:rPr>
          <w:t>Правилами</w:t>
        </w:r>
      </w:hyperlink>
      <w:r w:rsidRPr="00590552">
        <w:rPr>
          <w:rFonts w:ascii="Times New Roman" w:hAnsi="Times New Roman" w:cs="Times New Roman"/>
          <w:szCs w:val="22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 (далее - Правила), и регулирует вопросы предоставления и распределения субсидий из краевого бюджета местным бюджетам в целях софинансирования основного мероприятия 3.2 "Поддержка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жизни" подпрограммы 3 "Традиционная культура и народное творчество" (далее в настоящем Порядке - мероприятия) в части: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оплаты проезда участников творческих коллективов к месту проведения творческих мероприятий и обратно - к постоянному месту жительства (включая оплату услуг по оформлению перевозочных (проездных) документов (билетов), предоставлению в поездах постельных принадлежностей), а также проезда из одного населенного пункта в другой, если творческие мероприятия проводятся в нескольких населенных пунктах, воздушным, железнодорожным, водным и автомобильным транспортом, но не свыше стоимости проезда: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воздушным транспортом в салоне экономического класса по тарифам экономического класса обслуживания;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водным транспортом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в) железнодорожным транспортом по тарифам, устанавливаемым перевозчиком, но не выше стоимости проезда в вагоне повышенной комфортности, отнесенном к вагонам экономического класса, с четырехместными купе категории "К" или в вагоне категории "С" с местами для сидения;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г) автомобильным транспортом - в автомобильном транспорте общего пользования (кроме такси);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5" w:name="P6124"/>
      <w:bookmarkEnd w:id="15"/>
      <w:r w:rsidRPr="00590552">
        <w:rPr>
          <w:rFonts w:ascii="Times New Roman" w:hAnsi="Times New Roman" w:cs="Times New Roman"/>
          <w:szCs w:val="22"/>
        </w:rPr>
        <w:t>2) оплаты расходов по бронированию и найму участниками творческих коллективов жилых помещений в месте проведения творческих мероприятий, не более стоимости однокомнатного (одноместного) стандартного номера;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6" w:name="P6125"/>
      <w:bookmarkEnd w:id="16"/>
      <w:r w:rsidRPr="00590552">
        <w:rPr>
          <w:rFonts w:ascii="Times New Roman" w:hAnsi="Times New Roman" w:cs="Times New Roman"/>
          <w:szCs w:val="22"/>
        </w:rPr>
        <w:t>3) оплаты взносов за участие в творческом мероприятии.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7" w:name="P6126"/>
      <w:bookmarkEnd w:id="17"/>
      <w:r w:rsidRPr="00590552">
        <w:rPr>
          <w:rFonts w:ascii="Times New Roman" w:hAnsi="Times New Roman" w:cs="Times New Roman"/>
          <w:szCs w:val="22"/>
        </w:rPr>
        <w:t>2. Критерием отбора муниципальных образований в Камчатском крае (далее в настоящем Порядке - муниципальные образования) для предоставления субсидий является наличие в сельском поселении муниципального учреждения культуры, в котором созданы, профессиональный творческий коллектив и (или) самодеятельный творческий коллектив, имеющий звание "Народный самодеятельный коллектив".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8" w:name="P6127"/>
      <w:bookmarkEnd w:id="18"/>
      <w:r w:rsidRPr="00590552">
        <w:rPr>
          <w:rFonts w:ascii="Times New Roman" w:hAnsi="Times New Roman" w:cs="Times New Roman"/>
          <w:szCs w:val="22"/>
        </w:rPr>
        <w:t>3. Условиями предоставления субсидий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2) заключение соглашения о предоставлении субсидии из краевого бюджета местному бюджету между Министерством культуры Камчатского края (далее - Министерство),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4.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формами, утвержденными Министерством финансов Камчатского края.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</w:t>
      </w:r>
      <w:r w:rsidRPr="00590552">
        <w:rPr>
          <w:rFonts w:ascii="Times New Roman" w:hAnsi="Times New Roman" w:cs="Times New Roman"/>
          <w:szCs w:val="22"/>
        </w:rPr>
        <w:lastRenderedPageBreak/>
        <w:t xml:space="preserve">оказания финансовой поддержки выполнения органами местного самоуправления полномочий по решению вопросов местного значения, заключается с учетом требований, установленных правилами, предусмотренными </w:t>
      </w:r>
      <w:hyperlink r:id="rId15" w:history="1">
        <w:r w:rsidRPr="00590552">
          <w:rPr>
            <w:rFonts w:ascii="Times New Roman" w:hAnsi="Times New Roman" w:cs="Times New Roman"/>
            <w:szCs w:val="22"/>
          </w:rPr>
          <w:t>абзацем первым пункта 3 статьи 132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5. Перечень, формы, сроки представления документов органами местного самоуправления муниципальных образований для получения субсидий, а также сроки рассмотрения документов и принятия решения о предоставлении либо об отказе в предоставлении субсидии утверждаются приказом Министерства.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6. Основаниями для отказа в предоставлении субсидий являются несоответствие муниципального образования критерию отбора муниципальных образований для предоставления субсидий, установленному </w:t>
      </w:r>
      <w:hyperlink w:anchor="P6126" w:history="1">
        <w:r w:rsidRPr="00590552">
          <w:rPr>
            <w:rFonts w:ascii="Times New Roman" w:hAnsi="Times New Roman" w:cs="Times New Roman"/>
            <w:szCs w:val="22"/>
          </w:rPr>
          <w:t>частью 2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и условиям предоставления субсидий, установленным </w:t>
      </w:r>
      <w:hyperlink w:anchor="P6127" w:history="1">
        <w:r w:rsidRPr="00590552">
          <w:rPr>
            <w:rFonts w:ascii="Times New Roman" w:hAnsi="Times New Roman" w:cs="Times New Roman"/>
            <w:szCs w:val="22"/>
          </w:rPr>
          <w:t>частью 3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7. Размер субсидий, предоставляемых из краевого бюджета местным бюджетам на реализацию мероприятия, определяется по формуле: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position w:val="-11"/>
          <w:szCs w:val="22"/>
        </w:rPr>
        <w:pict>
          <v:shape id="_x0000_i1027" style="width:112.5pt;height:22.5pt" coordsize="" o:spt="100" adj="0,,0" path="" filled="f" stroked="f">
            <v:stroke joinstyle="miter"/>
            <v:imagedata r:id="rId16" o:title="base_23848_186709_32770"/>
            <v:formulas/>
            <v:path o:connecttype="segments"/>
          </v:shape>
        </w:pict>
      </w:r>
      <w:r w:rsidRPr="00590552">
        <w:rPr>
          <w:rFonts w:ascii="Times New Roman" w:hAnsi="Times New Roman" w:cs="Times New Roman"/>
          <w:szCs w:val="22"/>
        </w:rPr>
        <w:t>, где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С</w:t>
      </w:r>
      <w:r w:rsidRPr="00590552">
        <w:rPr>
          <w:rFonts w:ascii="Times New Roman" w:hAnsi="Times New Roman" w:cs="Times New Roman"/>
          <w:szCs w:val="22"/>
          <w:vertAlign w:val="subscript"/>
        </w:rPr>
        <w:t>j</w:t>
      </w:r>
      <w:r w:rsidRPr="00590552">
        <w:rPr>
          <w:rFonts w:ascii="Times New Roman" w:hAnsi="Times New Roman" w:cs="Times New Roman"/>
          <w:szCs w:val="22"/>
        </w:rPr>
        <w:t xml:space="preserve"> - размер субсидии, предоставляемой бюджету j-го муниципального образования на реализацию мероприятия в текущем финансовом году;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С</w:t>
      </w:r>
      <w:r w:rsidRPr="00590552">
        <w:rPr>
          <w:rFonts w:ascii="Times New Roman" w:hAnsi="Times New Roman" w:cs="Times New Roman"/>
          <w:szCs w:val="22"/>
          <w:vertAlign w:val="subscript"/>
        </w:rPr>
        <w:t>о</w:t>
      </w:r>
      <w:r w:rsidRPr="00590552">
        <w:rPr>
          <w:rFonts w:ascii="Times New Roman" w:hAnsi="Times New Roman" w:cs="Times New Roman"/>
          <w:szCs w:val="22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текущем финансовом году;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</w:t>
      </w:r>
      <w:r w:rsidRPr="00590552">
        <w:rPr>
          <w:rFonts w:ascii="Times New Roman" w:hAnsi="Times New Roman" w:cs="Times New Roman"/>
          <w:szCs w:val="22"/>
          <w:vertAlign w:val="subscript"/>
        </w:rPr>
        <w:t>j</w:t>
      </w:r>
      <w:r w:rsidRPr="00590552">
        <w:rPr>
          <w:rFonts w:ascii="Times New Roman" w:hAnsi="Times New Roman" w:cs="Times New Roman"/>
          <w:szCs w:val="22"/>
        </w:rPr>
        <w:t xml:space="preserve"> - потребность j-го муниципального образования на реализацию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n - количество муниципальных образований, представивших в Министерство документы, и соответствующих критерию отбора муниципальных образований для предоставления субсидий, установленному </w:t>
      </w:r>
      <w:hyperlink w:anchor="P6126" w:history="1">
        <w:r w:rsidRPr="00590552">
          <w:rPr>
            <w:rFonts w:ascii="Times New Roman" w:hAnsi="Times New Roman" w:cs="Times New Roman"/>
            <w:szCs w:val="22"/>
          </w:rPr>
          <w:t>частью 2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и условиям предоставления субсидий, установленным </w:t>
      </w:r>
      <w:hyperlink w:anchor="P6127" w:history="1">
        <w:r w:rsidRPr="00590552">
          <w:rPr>
            <w:rFonts w:ascii="Times New Roman" w:hAnsi="Times New Roman" w:cs="Times New Roman"/>
            <w:szCs w:val="22"/>
          </w:rPr>
          <w:t>частью 3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8.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9. Результатом использования субсидии являются вовлечение всех групп населения в активную творческую деятельность.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10. Значения результатов использования субсидии устанавливаются соглашением о предоставлении субсидии.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11.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 о предоставлении субсидии, и фактически достигнутых по итогам отчетного года значений результатов использования субсидии.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12.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17" w:history="1">
        <w:r w:rsidRPr="00590552">
          <w:rPr>
            <w:rFonts w:ascii="Times New Roman" w:hAnsi="Times New Roman" w:cs="Times New Roman"/>
            <w:szCs w:val="22"/>
          </w:rPr>
          <w:t>статьей 242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13.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установленном Правилами.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14.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контроля.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Приложение 5</w:t>
      </w:r>
    </w:p>
    <w:p w:rsidR="003B0F5E" w:rsidRPr="00590552" w:rsidRDefault="003B0F5E" w:rsidP="0059055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 Программе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9" w:name="P6157"/>
      <w:bookmarkEnd w:id="19"/>
      <w:r w:rsidRPr="00590552">
        <w:rPr>
          <w:rFonts w:ascii="Times New Roman" w:hAnsi="Times New Roman" w:cs="Times New Roman"/>
          <w:szCs w:val="22"/>
        </w:rPr>
        <w:t>ПОРЯДОК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ПРЕДОСТАВЛЕНИЯ И РАСПРЕДЕЛЕНИЯ СУБСИДИЙ МЕСТНЫМ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БЮДЖЕТАМ НА РЕАЛИЗАЦИЮ ОТДЕЛЬНЫХ МЕРОПРИЯТИЙ ПОДПРОГРАММЫ 6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"РАЗВИТИЕ ИНФРАСТРУКТУРЫ В СФЕРЕ КУЛЬТУРЫ"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0" w:name="P6162"/>
      <w:bookmarkEnd w:id="20"/>
      <w:r w:rsidRPr="00590552">
        <w:rPr>
          <w:rFonts w:ascii="Times New Roman" w:hAnsi="Times New Roman" w:cs="Times New Roman"/>
          <w:szCs w:val="22"/>
        </w:rPr>
        <w:t xml:space="preserve">1. Настоящий Порядок разработан в соответствии со </w:t>
      </w:r>
      <w:hyperlink r:id="rId18" w:history="1">
        <w:r w:rsidRPr="00590552">
          <w:rPr>
            <w:rFonts w:ascii="Times New Roman" w:hAnsi="Times New Roman" w:cs="Times New Roman"/>
            <w:szCs w:val="22"/>
          </w:rPr>
          <w:t>статьей 139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Федерации, </w:t>
      </w:r>
      <w:hyperlink r:id="rId19" w:history="1">
        <w:r w:rsidRPr="00590552">
          <w:rPr>
            <w:rFonts w:ascii="Times New Roman" w:hAnsi="Times New Roman" w:cs="Times New Roman"/>
            <w:szCs w:val="22"/>
          </w:rPr>
          <w:t>Правилами</w:t>
        </w:r>
      </w:hyperlink>
      <w:r w:rsidRPr="00590552">
        <w:rPr>
          <w:rFonts w:ascii="Times New Roman" w:hAnsi="Times New Roman" w:cs="Times New Roman"/>
          <w:szCs w:val="22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 (далее - Правила), </w:t>
      </w:r>
      <w:hyperlink r:id="rId20" w:history="1">
        <w:r w:rsidRPr="00590552">
          <w:rPr>
            <w:rFonts w:ascii="Times New Roman" w:hAnsi="Times New Roman" w:cs="Times New Roman"/>
            <w:szCs w:val="22"/>
          </w:rPr>
          <w:t>Положением</w:t>
        </w:r>
      </w:hyperlink>
      <w:r w:rsidRPr="00590552">
        <w:rPr>
          <w:rFonts w:ascii="Times New Roman" w:hAnsi="Times New Roman" w:cs="Times New Roman"/>
          <w:szCs w:val="22"/>
        </w:rPr>
        <w:t xml:space="preserve"> о формировании и реализации инвестиционной программы Камчатского края, </w:t>
      </w:r>
      <w:r w:rsidRPr="00590552">
        <w:rPr>
          <w:rFonts w:ascii="Times New Roman" w:hAnsi="Times New Roman" w:cs="Times New Roman"/>
          <w:szCs w:val="22"/>
        </w:rPr>
        <w:lastRenderedPageBreak/>
        <w:t>утвержденным Постановлением Правительства Камчатского края от 24.10.2012 N 489-П (далее - Положение о формировании и реализации инвестиционной программы Камчатского края) и регулирует вопросы предоставления и распределения субсидий из краевого бюджета местным бюджетам в целях софинансирования следующих основных мероприятий подпрограммы 6 "Развитие инфраструктуры в сфере культуры" (далее также в настоящем Порядке - мероприятия):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1" w:name="P6163"/>
      <w:bookmarkEnd w:id="21"/>
      <w:r w:rsidRPr="00590552">
        <w:rPr>
          <w:rFonts w:ascii="Times New Roman" w:hAnsi="Times New Roman" w:cs="Times New Roman"/>
          <w:szCs w:val="22"/>
        </w:rPr>
        <w:t>1) основного мероприятия 6.1 "Инвестиционные мероприятия в сфере культуры";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2" w:name="P6164"/>
      <w:bookmarkEnd w:id="22"/>
      <w:r w:rsidRPr="00590552">
        <w:rPr>
          <w:rFonts w:ascii="Times New Roman" w:hAnsi="Times New Roman" w:cs="Times New Roman"/>
          <w:szCs w:val="22"/>
        </w:rPr>
        <w:t>2) основного мероприятия 6.2 "Проведение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работ" в части проведения капитального и текущего ремонтов зданий и помещений муниципальных учреждений культуры и муниципальных учреждений дополнительного образования в сфере культуры (в том числе проектных работ и экспертизы выполненных работ);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3" w:name="P6165"/>
      <w:bookmarkEnd w:id="23"/>
      <w:r w:rsidRPr="00590552">
        <w:rPr>
          <w:rFonts w:ascii="Times New Roman" w:hAnsi="Times New Roman" w:cs="Times New Roman"/>
          <w:szCs w:val="22"/>
        </w:rPr>
        <w:t>3) основного мероприятия 6.3 "Проведение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культуры", в части проведения мероприятий по укреплению материально-технической базы муниципальных учреждений культуры и учреждений дополнительного образования в сфере культуры, в том числе: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мероприятия по приобретению компьютерного, мультимедийного (светового, звукового, видеопроекционного, лазерного) и иного специализированного оборудования;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мероприятия по приобретению (изготовлению) музыкальных инструментов (за исключением относящихся к национальным инструментам коренных малочисленных народов Севера, Сибири и Дальнего Востока, проживающих в Камчатском крае), специализированной мебели и сценических костюмов (за исключением относящихся к национальным костюмам коренных малочисленных народов Севера, Сибири и Дальнего Востока, проживающих в Камчатском крае);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4" w:name="P6168"/>
      <w:bookmarkEnd w:id="24"/>
      <w:r w:rsidRPr="00590552">
        <w:rPr>
          <w:rFonts w:ascii="Times New Roman" w:hAnsi="Times New Roman" w:cs="Times New Roman"/>
          <w:szCs w:val="22"/>
        </w:rPr>
        <w:t>4) основного мероприятия 6.4 "А1 Региональный проект "Обеспечение качественно нового уровня развития инфраструктуры культуры ("Культурная среда")", в том числе: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5" w:name="P6169"/>
      <w:bookmarkEnd w:id="25"/>
      <w:r w:rsidRPr="00590552">
        <w:rPr>
          <w:rFonts w:ascii="Times New Roman" w:hAnsi="Times New Roman" w:cs="Times New Roman"/>
          <w:szCs w:val="22"/>
        </w:rPr>
        <w:t>а) мероприятия по обеспечению муниципальных учреждений дополнительного образования (детских школ искусств по всем видам искусств) музыкальными инструментами, оборудованием и материалами путем приобретения: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музыкальных инструментов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их доставку и погрузочно-разгрузочные работы;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оборудования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доставку, погрузочно-разгрузочные работы, монтаж, демонтаж (для учебных аудиторий, библиотек, залов), и выставочное оборудование, в том числе мультимедийное оборудование с соответствующим программным обеспечением;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материалов (учебники, учебные пособия, в том числе электронные издания, наглядные пособия и материалы, натюрмортный фонд, художественные альбомы, нотные издания, в том числе нотный педагогический репертуар для детских школ искусств и училищ, клавиры, партитуры и хрестоматии);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6" w:name="P6173"/>
      <w:bookmarkEnd w:id="26"/>
      <w:r w:rsidRPr="00590552">
        <w:rPr>
          <w:rFonts w:ascii="Times New Roman" w:hAnsi="Times New Roman" w:cs="Times New Roman"/>
          <w:szCs w:val="22"/>
        </w:rPr>
        <w:t>б) мероприятия по обеспечению муниципальных учреждений культуры специализированным автотранспортом для обслуживания населения, в том числе сельского населения;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7" w:name="P6174"/>
      <w:bookmarkEnd w:id="27"/>
      <w:r w:rsidRPr="00590552">
        <w:rPr>
          <w:rFonts w:ascii="Times New Roman" w:hAnsi="Times New Roman" w:cs="Times New Roman"/>
          <w:szCs w:val="22"/>
        </w:rPr>
        <w:t>в) мероприятия по созданию и модернизации муниципальных учреждений культурно-досугового типа в сельской местности, включая строительство, реконструкцию и капитальный ремонт зданий;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8" w:name="P6175"/>
      <w:bookmarkEnd w:id="28"/>
      <w:r w:rsidRPr="00590552">
        <w:rPr>
          <w:rFonts w:ascii="Times New Roman" w:hAnsi="Times New Roman" w:cs="Times New Roman"/>
          <w:szCs w:val="22"/>
        </w:rPr>
        <w:t>г) мероприятия по модернизации (реконструкция и капитальный ремонт) муниципальных детских школ искусств по видам искусств;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29" w:name="P6176"/>
      <w:bookmarkEnd w:id="29"/>
      <w:r w:rsidRPr="00590552">
        <w:rPr>
          <w:rFonts w:ascii="Times New Roman" w:hAnsi="Times New Roman" w:cs="Times New Roman"/>
          <w:szCs w:val="22"/>
        </w:rPr>
        <w:t>д) мероприятия по реконструкции и капитальному ремонту муниципальных музеев;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0" w:name="P6177"/>
      <w:bookmarkEnd w:id="30"/>
      <w:r w:rsidRPr="00590552">
        <w:rPr>
          <w:rFonts w:ascii="Times New Roman" w:hAnsi="Times New Roman" w:cs="Times New Roman"/>
          <w:szCs w:val="22"/>
        </w:rPr>
        <w:t>е) мероприятия по техническому оснащению муниципальных музеев.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1" w:name="P6178"/>
      <w:bookmarkEnd w:id="31"/>
      <w:r w:rsidRPr="00590552">
        <w:rPr>
          <w:rFonts w:ascii="Times New Roman" w:hAnsi="Times New Roman" w:cs="Times New Roman"/>
          <w:szCs w:val="22"/>
        </w:rPr>
        <w:t>2. Критериями отбора муниципальных образований в Камчатском крае (далее в настоящем Порядке - муниципальные образования) для предоставления субсидий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1) на реализацию мероприятия, указанного в </w:t>
      </w:r>
      <w:hyperlink w:anchor="P6163" w:history="1">
        <w:r w:rsidRPr="00590552">
          <w:rPr>
            <w:rFonts w:ascii="Times New Roman" w:hAnsi="Times New Roman" w:cs="Times New Roman"/>
            <w:szCs w:val="22"/>
          </w:rPr>
          <w:t>пункте 1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наличие в муниципальных образованиях, реализуемых (планируемых к реализации) инвестиционных проектов в сфере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2) на реализацию мероприятий, указанных в </w:t>
      </w:r>
      <w:hyperlink w:anchor="P6164" w:history="1">
        <w:r w:rsidRPr="00590552">
          <w:rPr>
            <w:rFonts w:ascii="Times New Roman" w:hAnsi="Times New Roman" w:cs="Times New Roman"/>
            <w:szCs w:val="22"/>
          </w:rPr>
          <w:t>пунктах 2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65" w:history="1">
        <w:r w:rsidRPr="00590552">
          <w:rPr>
            <w:rFonts w:ascii="Times New Roman" w:hAnsi="Times New Roman" w:cs="Times New Roman"/>
            <w:szCs w:val="22"/>
          </w:rPr>
          <w:t>3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наличие потребности муниципальных образований в проведении соответствующих мероприятий в отношении муниципальных учреждений культуры и (или) муниципальных учреждений дополнительного образования в сфере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3) на реализацию мероприятия, указанного в </w:t>
      </w:r>
      <w:hyperlink w:anchor="P6169" w:history="1">
        <w:r w:rsidRPr="00590552">
          <w:rPr>
            <w:rFonts w:ascii="Times New Roman" w:hAnsi="Times New Roman" w:cs="Times New Roman"/>
            <w:szCs w:val="22"/>
          </w:rPr>
          <w:t>подпункте "а" 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реализация учебных предметов, соответствующих федеральным государственным требованиям к минимуму содержания, структуре и условиям реализации дополнительных </w:t>
      </w:r>
      <w:r w:rsidRPr="00590552">
        <w:rPr>
          <w:rFonts w:ascii="Times New Roman" w:hAnsi="Times New Roman" w:cs="Times New Roman"/>
          <w:szCs w:val="22"/>
        </w:rPr>
        <w:lastRenderedPageBreak/>
        <w:t>предпрофессиональных программ в области искусств и срокам обучения по этим программам, а также наличие потребности в обеспечении музыкальными инструментами, оборудованием и материалами;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4) на реализацию мероприятия, указанного в </w:t>
      </w:r>
      <w:hyperlink w:anchor="P6173" w:history="1">
        <w:r w:rsidRPr="00590552">
          <w:rPr>
            <w:rFonts w:ascii="Times New Roman" w:hAnsi="Times New Roman" w:cs="Times New Roman"/>
            <w:szCs w:val="22"/>
          </w:rPr>
          <w:t>подпункте "б" 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наличие потребности в достижении уровня обеспеченности муниципальных учреждений культуры специализированным автотранспортом для обслуживания населения, в том числе сельского населения, в соответствии с Методическими рекомендациями по развитию сети организаций культуры Камчатского края, утвержденными приказом Министерства культуры Камчатского края (далее - Министерство), и обеспеченности населения услугами муниципальных учреждений культуры, а также обязательство муниципальных образований обеспечить за счет средств местного бюджета последующее содержание специализированного автотранспорта;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5) на реализацию мероприятий, указанных в </w:t>
      </w:r>
      <w:hyperlink w:anchor="P6174" w:history="1">
        <w:r w:rsidRPr="00590552">
          <w:rPr>
            <w:rFonts w:ascii="Times New Roman" w:hAnsi="Times New Roman" w:cs="Times New Roman"/>
            <w:szCs w:val="22"/>
          </w:rPr>
          <w:t>подпунктах "в"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5" w:history="1">
        <w:r w:rsidRPr="00590552">
          <w:rPr>
            <w:rFonts w:ascii="Times New Roman" w:hAnsi="Times New Roman" w:cs="Times New Roman"/>
            <w:szCs w:val="22"/>
          </w:rPr>
          <w:t>"г"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76" w:history="1">
        <w:r w:rsidRPr="00590552">
          <w:rPr>
            <w:rFonts w:ascii="Times New Roman" w:hAnsi="Times New Roman" w:cs="Times New Roman"/>
            <w:szCs w:val="22"/>
          </w:rPr>
          <w:t>"д" 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наличие утвержденной в установленном порядке проектной документации, имеющей положительное заключение государственной экспертизы проектной документации и положительное заключение о достоверности определения сметной стоимости объекта капитального строительства (в случае, если проведение экспертизы в соответствии с законодательством Российской Федерации является обязательным);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6) на реализацию мероприятия, указанного в подпункте </w:t>
      </w:r>
      <w:hyperlink w:anchor="P6177" w:history="1">
        <w:r w:rsidRPr="00590552">
          <w:rPr>
            <w:rFonts w:ascii="Times New Roman" w:hAnsi="Times New Roman" w:cs="Times New Roman"/>
            <w:szCs w:val="22"/>
          </w:rPr>
          <w:t>"е" 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- наличие потребности муниципальных образований в проведении соответствующих мероприятий в отношении муниципальных учреждений культуры.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2" w:name="P6185"/>
      <w:bookmarkEnd w:id="32"/>
      <w:r w:rsidRPr="00590552">
        <w:rPr>
          <w:rFonts w:ascii="Times New Roman" w:hAnsi="Times New Roman" w:cs="Times New Roman"/>
          <w:szCs w:val="22"/>
        </w:rPr>
        <w:t>3. Условиями предоставления субсидий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4. Соглашение о предоставлении субсидии и дополнительные соглашения к Соглашению о предоставлении субсидии, в том числе о его расторжении, заключаются в соответствии с типовыми формами соглашений, утвержденными Министерством финансов Камчатского края.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значения, заключается с учетом требований, установленных правилами, предусмотренными </w:t>
      </w:r>
      <w:hyperlink r:id="rId21" w:history="1">
        <w:r w:rsidRPr="00590552">
          <w:rPr>
            <w:rFonts w:ascii="Times New Roman" w:hAnsi="Times New Roman" w:cs="Times New Roman"/>
            <w:szCs w:val="22"/>
          </w:rPr>
          <w:t>абзацем первым пункта 3 статьи 132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5. Соглашение о предоставлении субсидии на реализацию мероприятий, предусмотренных </w:t>
      </w:r>
      <w:hyperlink w:anchor="P6162" w:history="1">
        <w:r w:rsidRPr="00590552">
          <w:rPr>
            <w:rFonts w:ascii="Times New Roman" w:hAnsi="Times New Roman" w:cs="Times New Roman"/>
            <w:szCs w:val="22"/>
          </w:rPr>
          <w:t>пунктом 1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74" w:history="1">
        <w:r w:rsidRPr="00590552">
          <w:rPr>
            <w:rFonts w:ascii="Times New Roman" w:hAnsi="Times New Roman" w:cs="Times New Roman"/>
            <w:szCs w:val="22"/>
          </w:rPr>
          <w:t>подпунктами "в"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5" w:history="1">
        <w:r w:rsidRPr="00590552">
          <w:rPr>
            <w:rFonts w:ascii="Times New Roman" w:hAnsi="Times New Roman" w:cs="Times New Roman"/>
            <w:szCs w:val="22"/>
          </w:rPr>
          <w:t>"г"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6" w:history="1">
        <w:r w:rsidRPr="00590552">
          <w:rPr>
            <w:rFonts w:ascii="Times New Roman" w:hAnsi="Times New Roman" w:cs="Times New Roman"/>
            <w:szCs w:val="22"/>
          </w:rPr>
          <w:t>"д"</w:t>
        </w:r>
      </w:hyperlink>
      <w:r w:rsidRPr="00590552">
        <w:rPr>
          <w:rFonts w:ascii="Times New Roman" w:hAnsi="Times New Roman" w:cs="Times New Roman"/>
          <w:szCs w:val="22"/>
        </w:rPr>
        <w:t xml:space="preserve"> (за исключением капитального ремонта зданий) </w:t>
      </w:r>
      <w:hyperlink w:anchor="P6168" w:history="1">
        <w:r w:rsidRPr="00590552">
          <w:rPr>
            <w:rFonts w:ascii="Times New Roman" w:hAnsi="Times New Roman" w:cs="Times New Roman"/>
            <w:szCs w:val="22"/>
          </w:rPr>
          <w:t>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заключается при включении соответствующих объектов недвижимого имущества муниципальной собственности в инвестиционную программу Камчатского края в соответствии с Положением о формировании и реализации инвестиционной программы Камчатского края.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6. Соглашение о предоставлении субсидии на реализацию мероприятий, предусмотренных </w:t>
      </w:r>
      <w:hyperlink w:anchor="P6163" w:history="1">
        <w:r w:rsidRPr="00590552">
          <w:rPr>
            <w:rFonts w:ascii="Times New Roman" w:hAnsi="Times New Roman" w:cs="Times New Roman"/>
            <w:szCs w:val="22"/>
          </w:rPr>
          <w:t>пунктами 2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65" w:history="1">
        <w:r w:rsidRPr="00590552">
          <w:rPr>
            <w:rFonts w:ascii="Times New Roman" w:hAnsi="Times New Roman" w:cs="Times New Roman"/>
            <w:szCs w:val="22"/>
          </w:rPr>
          <w:t>3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69" w:history="1">
        <w:r w:rsidRPr="00590552">
          <w:rPr>
            <w:rFonts w:ascii="Times New Roman" w:hAnsi="Times New Roman" w:cs="Times New Roman"/>
            <w:szCs w:val="22"/>
          </w:rPr>
          <w:t>подпунктами "а"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3" w:history="1">
        <w:r w:rsidRPr="00590552">
          <w:rPr>
            <w:rFonts w:ascii="Times New Roman" w:hAnsi="Times New Roman" w:cs="Times New Roman"/>
            <w:szCs w:val="22"/>
          </w:rPr>
          <w:t>"б"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4" w:history="1">
        <w:r w:rsidRPr="00590552">
          <w:rPr>
            <w:rFonts w:ascii="Times New Roman" w:hAnsi="Times New Roman" w:cs="Times New Roman"/>
            <w:szCs w:val="22"/>
          </w:rPr>
          <w:t>"в"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5" w:history="1">
        <w:r w:rsidRPr="00590552">
          <w:rPr>
            <w:rFonts w:ascii="Times New Roman" w:hAnsi="Times New Roman" w:cs="Times New Roman"/>
            <w:szCs w:val="22"/>
          </w:rPr>
          <w:t>"г"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76" w:history="1">
        <w:r w:rsidRPr="00590552">
          <w:rPr>
            <w:rFonts w:ascii="Times New Roman" w:hAnsi="Times New Roman" w:cs="Times New Roman"/>
            <w:szCs w:val="22"/>
          </w:rPr>
          <w:t>"д"</w:t>
        </w:r>
      </w:hyperlink>
      <w:r w:rsidRPr="00590552">
        <w:rPr>
          <w:rFonts w:ascii="Times New Roman" w:hAnsi="Times New Roman" w:cs="Times New Roman"/>
          <w:szCs w:val="22"/>
        </w:rPr>
        <w:t xml:space="preserve"> (в части капитального ремонта зданий) </w:t>
      </w:r>
      <w:hyperlink w:anchor="P6168" w:history="1">
        <w:r w:rsidRPr="00590552">
          <w:rPr>
            <w:rFonts w:ascii="Times New Roman" w:hAnsi="Times New Roman" w:cs="Times New Roman"/>
            <w:szCs w:val="22"/>
          </w:rPr>
          <w:t>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заключается в соответствии с положениями </w:t>
      </w:r>
      <w:hyperlink w:anchor="P6192" w:history="1">
        <w:r w:rsidRPr="00590552">
          <w:rPr>
            <w:rFonts w:ascii="Times New Roman" w:hAnsi="Times New Roman" w:cs="Times New Roman"/>
            <w:szCs w:val="22"/>
          </w:rPr>
          <w:t>части 7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3" w:name="P6192"/>
      <w:bookmarkEnd w:id="33"/>
      <w:r w:rsidRPr="00590552">
        <w:rPr>
          <w:rFonts w:ascii="Times New Roman" w:hAnsi="Times New Roman" w:cs="Times New Roman"/>
          <w:szCs w:val="22"/>
        </w:rPr>
        <w:t>7. Перечень, формы, сроки представления документов органами местного самоуправления муниципальных образований для получения субсидий, а также сроки рассмотрения документов и принятия решения о предоставлении либо об отказе в предоставлении субсидии утверждаются приказом Министерства.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8. Основаниями для отказа в предоставлении субсидий являются несоответствие муниципального образования критериям отбора муниципальных образований для предоставления субсидий, установленным </w:t>
      </w:r>
      <w:hyperlink w:anchor="P6178" w:history="1">
        <w:r w:rsidRPr="00590552">
          <w:rPr>
            <w:rFonts w:ascii="Times New Roman" w:hAnsi="Times New Roman" w:cs="Times New Roman"/>
            <w:szCs w:val="22"/>
          </w:rPr>
          <w:t>частью 2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и условиям предоставления субсидий, установленным </w:t>
      </w:r>
      <w:hyperlink w:anchor="P6185" w:history="1">
        <w:r w:rsidRPr="00590552">
          <w:rPr>
            <w:rFonts w:ascii="Times New Roman" w:hAnsi="Times New Roman" w:cs="Times New Roman"/>
            <w:szCs w:val="22"/>
          </w:rPr>
          <w:t>частью 3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9. Размер субсидий, предоставляемых из краевого бюджета местным бюджетам на реализацию мероприятий, указанных в </w:t>
      </w:r>
      <w:hyperlink w:anchor="P6163" w:history="1">
        <w:r w:rsidRPr="00590552">
          <w:rPr>
            <w:rFonts w:ascii="Times New Roman" w:hAnsi="Times New Roman" w:cs="Times New Roman"/>
            <w:szCs w:val="22"/>
          </w:rPr>
          <w:t>пункте 1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74" w:history="1">
        <w:r w:rsidRPr="00590552">
          <w:rPr>
            <w:rFonts w:ascii="Times New Roman" w:hAnsi="Times New Roman" w:cs="Times New Roman"/>
            <w:szCs w:val="22"/>
          </w:rPr>
          <w:t>подпункте "в"</w:t>
        </w:r>
      </w:hyperlink>
      <w:r w:rsidRPr="00590552">
        <w:rPr>
          <w:rFonts w:ascii="Times New Roman" w:hAnsi="Times New Roman" w:cs="Times New Roman"/>
          <w:szCs w:val="22"/>
        </w:rPr>
        <w:t xml:space="preserve"> (за исключением капитального ремонта зданий) </w:t>
      </w:r>
      <w:hyperlink w:anchor="P6168" w:history="1">
        <w:r w:rsidRPr="00590552">
          <w:rPr>
            <w:rFonts w:ascii="Times New Roman" w:hAnsi="Times New Roman" w:cs="Times New Roman"/>
            <w:szCs w:val="22"/>
          </w:rPr>
          <w:t>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определяется в соответствии с Положением о формировании и реализации инвестиционной программы Камчатского края.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10. Размер субсидии, предоставляемой из краевого бюджета местным бюджетам на реализацию мероприятий, указанных в </w:t>
      </w:r>
      <w:hyperlink w:anchor="P6124" w:history="1">
        <w:r w:rsidRPr="00590552">
          <w:rPr>
            <w:rFonts w:ascii="Times New Roman" w:hAnsi="Times New Roman" w:cs="Times New Roman"/>
            <w:szCs w:val="22"/>
          </w:rPr>
          <w:t>пунктах 2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25" w:history="1">
        <w:r w:rsidRPr="00590552">
          <w:rPr>
            <w:rFonts w:ascii="Times New Roman" w:hAnsi="Times New Roman" w:cs="Times New Roman"/>
            <w:szCs w:val="22"/>
          </w:rPr>
          <w:t>3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69" w:history="1">
        <w:r w:rsidRPr="00590552">
          <w:rPr>
            <w:rFonts w:ascii="Times New Roman" w:hAnsi="Times New Roman" w:cs="Times New Roman"/>
            <w:szCs w:val="22"/>
          </w:rPr>
          <w:t>подпунктов "а"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3" w:history="1">
        <w:r w:rsidRPr="00590552">
          <w:rPr>
            <w:rFonts w:ascii="Times New Roman" w:hAnsi="Times New Roman" w:cs="Times New Roman"/>
            <w:szCs w:val="22"/>
          </w:rPr>
          <w:t>"б"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4" w:history="1">
        <w:r w:rsidRPr="00590552">
          <w:rPr>
            <w:rFonts w:ascii="Times New Roman" w:hAnsi="Times New Roman" w:cs="Times New Roman"/>
            <w:szCs w:val="22"/>
          </w:rPr>
          <w:t>"в"</w:t>
        </w:r>
      </w:hyperlink>
      <w:r w:rsidRPr="00590552">
        <w:rPr>
          <w:rFonts w:ascii="Times New Roman" w:hAnsi="Times New Roman" w:cs="Times New Roman"/>
          <w:szCs w:val="22"/>
        </w:rPr>
        <w:t xml:space="preserve">, </w:t>
      </w:r>
      <w:hyperlink w:anchor="P6175" w:history="1">
        <w:r w:rsidRPr="00590552">
          <w:rPr>
            <w:rFonts w:ascii="Times New Roman" w:hAnsi="Times New Roman" w:cs="Times New Roman"/>
            <w:szCs w:val="22"/>
          </w:rPr>
          <w:t>"г"</w:t>
        </w:r>
      </w:hyperlink>
      <w:r w:rsidRPr="00590552">
        <w:rPr>
          <w:rFonts w:ascii="Times New Roman" w:hAnsi="Times New Roman" w:cs="Times New Roman"/>
          <w:szCs w:val="22"/>
        </w:rPr>
        <w:t xml:space="preserve"> и </w:t>
      </w:r>
      <w:hyperlink w:anchor="P6176" w:history="1">
        <w:r w:rsidRPr="00590552">
          <w:rPr>
            <w:rFonts w:ascii="Times New Roman" w:hAnsi="Times New Roman" w:cs="Times New Roman"/>
            <w:szCs w:val="22"/>
          </w:rPr>
          <w:t>"д"</w:t>
        </w:r>
      </w:hyperlink>
      <w:r w:rsidRPr="00590552">
        <w:rPr>
          <w:rFonts w:ascii="Times New Roman" w:hAnsi="Times New Roman" w:cs="Times New Roman"/>
          <w:szCs w:val="22"/>
        </w:rPr>
        <w:t xml:space="preserve"> (в части капитального ремонта зданий) </w:t>
      </w:r>
      <w:hyperlink w:anchor="P6168" w:history="1">
        <w:r w:rsidRPr="00590552">
          <w:rPr>
            <w:rFonts w:ascii="Times New Roman" w:hAnsi="Times New Roman" w:cs="Times New Roman"/>
            <w:szCs w:val="22"/>
          </w:rPr>
          <w:t>пункта 4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определяется по формуле: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position w:val="-11"/>
          <w:szCs w:val="22"/>
        </w:rPr>
        <w:lastRenderedPageBreak/>
        <w:pict>
          <v:shape id="_x0000_i1028" style="width:129.75pt;height:22.5pt" coordsize="" o:spt="100" adj="0,,0" path="" filled="f" stroked="f">
            <v:stroke joinstyle="miter"/>
            <v:imagedata r:id="rId22" o:title="base_23848_186709_32771"/>
            <v:formulas/>
            <v:path o:connecttype="segments"/>
          </v:shape>
        </w:pict>
      </w:r>
      <w:r w:rsidRPr="00590552">
        <w:rPr>
          <w:rFonts w:ascii="Times New Roman" w:hAnsi="Times New Roman" w:cs="Times New Roman"/>
          <w:szCs w:val="22"/>
        </w:rPr>
        <w:t>, где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С</w:t>
      </w:r>
      <w:r w:rsidRPr="00590552">
        <w:rPr>
          <w:rFonts w:ascii="Times New Roman" w:hAnsi="Times New Roman" w:cs="Times New Roman"/>
          <w:szCs w:val="22"/>
          <w:vertAlign w:val="subscript"/>
        </w:rPr>
        <w:t>j</w:t>
      </w:r>
      <w:r w:rsidRPr="00590552">
        <w:rPr>
          <w:rFonts w:ascii="Times New Roman" w:hAnsi="Times New Roman" w:cs="Times New Roman"/>
          <w:szCs w:val="22"/>
        </w:rPr>
        <w:t xml:space="preserve"> - размер субсидии, предоставляемой бюджету j-го муниципального образования на реализацию мероприятия в текущем финансовом году;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С</w:t>
      </w:r>
      <w:r w:rsidRPr="00590552">
        <w:rPr>
          <w:rFonts w:ascii="Times New Roman" w:hAnsi="Times New Roman" w:cs="Times New Roman"/>
          <w:szCs w:val="22"/>
          <w:vertAlign w:val="subscript"/>
        </w:rPr>
        <w:t>о</w:t>
      </w:r>
      <w:r w:rsidRPr="00590552">
        <w:rPr>
          <w:rFonts w:ascii="Times New Roman" w:hAnsi="Times New Roman" w:cs="Times New Roman"/>
          <w:szCs w:val="22"/>
        </w:rPr>
        <w:t xml:space="preserve"> - общий объем средств, предусмотренный на реализацию i-того мероприятия, подлежащий распределению между муниципальными образованиями в текущем финансовом году;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</w:t>
      </w:r>
      <w:r w:rsidRPr="00590552">
        <w:rPr>
          <w:rFonts w:ascii="Times New Roman" w:hAnsi="Times New Roman" w:cs="Times New Roman"/>
          <w:szCs w:val="22"/>
          <w:vertAlign w:val="subscript"/>
        </w:rPr>
        <w:t>j</w:t>
      </w:r>
      <w:r w:rsidRPr="00590552">
        <w:rPr>
          <w:rFonts w:ascii="Times New Roman" w:hAnsi="Times New Roman" w:cs="Times New Roman"/>
          <w:szCs w:val="22"/>
        </w:rPr>
        <w:t xml:space="preserve"> - потребность j-го муниципального образования на реализацию i-того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n - количество муниципальных образований, представивших в Министерство документы, и соответствующих критериям отбора муниципальных образований для предоставления субсидий, установленным </w:t>
      </w:r>
      <w:hyperlink w:anchor="P6178" w:history="1">
        <w:r w:rsidRPr="00590552">
          <w:rPr>
            <w:rFonts w:ascii="Times New Roman" w:hAnsi="Times New Roman" w:cs="Times New Roman"/>
            <w:szCs w:val="22"/>
          </w:rPr>
          <w:t>частью 2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и условиям предоставления субсидий, установленным </w:t>
      </w:r>
      <w:hyperlink w:anchor="P6185" w:history="1">
        <w:r w:rsidRPr="00590552">
          <w:rPr>
            <w:rFonts w:ascii="Times New Roman" w:hAnsi="Times New Roman" w:cs="Times New Roman"/>
            <w:szCs w:val="22"/>
          </w:rPr>
          <w:t>частью 3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11.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12. Результатами использования субсидии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по основному мероприятию 6.1 "Инвестиционные мероприятия в сфере культуры":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повышение качества условий оказания услуг организациями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восстановление, модернизация и обновление инфраструктуры объектов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2) по основному мероприятию 6.2 "Проведение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работ":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повышение качества условий оказания услуг организациями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рост числа получателей услуг организаций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в) восстановление, модернизация и обновление инфраструктуры объектов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3) по основному мероприятию 6.3 "Проведение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культуры":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повышение качества условий оказания услуг организациями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рост числа получателей услуг организаций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в) оснащение учреждений культуры и образовательных учреждений в сфере культуры современными материалами, инструментами и оборудованием;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4) по основному мероприятию 6.4 "А1 Региональный проект "Обеспечение качественно нового уровня развития инфраструктуры культуры ("Культурная среда")":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а) рост числа получателей услуг организаций культуры;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б) оснащение учреждений культуры и образовательных учреждений в сфере культуры современными материалами, инструментами и оборудованием;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в) восстановление, модернизация и обновление инфраструктуры объектов культуры.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13. Значения результатов использования субсидии устанавливаются соглашением о предоставлении субсидии.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14. Оценка эффективности использования субсидии осуществляется Министерством на основании сравнения значений результатов использования субсидии, установленных в соглашении о предоставлении субсидии, и фактически достигнутых по итогам отчетного года значений результатов использования субсидии.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15.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23" w:history="1">
        <w:r w:rsidRPr="00590552">
          <w:rPr>
            <w:rFonts w:ascii="Times New Roman" w:hAnsi="Times New Roman" w:cs="Times New Roman"/>
            <w:szCs w:val="22"/>
          </w:rPr>
          <w:t>статьей 242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</w:t>
      </w:r>
      <w:r w:rsidRPr="00590552">
        <w:rPr>
          <w:rFonts w:ascii="Times New Roman" w:hAnsi="Times New Roman" w:cs="Times New Roman"/>
          <w:szCs w:val="22"/>
        </w:rPr>
        <w:lastRenderedPageBreak/>
        <w:t>государственного финансового контроля.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Приложение 6</w:t>
      </w:r>
    </w:p>
    <w:p w:rsidR="003B0F5E" w:rsidRPr="00590552" w:rsidRDefault="003B0F5E" w:rsidP="0059055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к Программе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34" w:name="P6233"/>
      <w:bookmarkEnd w:id="34"/>
      <w:r w:rsidRPr="00590552">
        <w:rPr>
          <w:rFonts w:ascii="Times New Roman" w:hAnsi="Times New Roman" w:cs="Times New Roman"/>
          <w:szCs w:val="22"/>
        </w:rPr>
        <w:t>ПОРЯДОК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РАСПРЕДЕЛЕНИЯ И ПРЕДОСТАВЛЕНИЯ ИНЫХ МЕЖБЮДЖЕТНЫХ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ТРАНСФЕРТОВ МЕСТНЫМ БЮДЖЕТАМ НА РЕАЛИЗАЦИЮ ОТДЕЛЬНЫХ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МЕРОПРИЯТИЙ ПОДПРОГРАММЫ 1 "НАСЛЕДИЕ" И ПОДПРОГРАММЫ 5</w:t>
      </w:r>
    </w:p>
    <w:p w:rsidR="003B0F5E" w:rsidRPr="00590552" w:rsidRDefault="003B0F5E" w:rsidP="0059055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"ОБЕСПЕЧЕНИЕ РЕАЛИЗАЦИИ ПРОГРАММЫ"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5" w:name="P6239"/>
      <w:bookmarkEnd w:id="35"/>
      <w:r w:rsidRPr="00590552">
        <w:rPr>
          <w:rFonts w:ascii="Times New Roman" w:hAnsi="Times New Roman" w:cs="Times New Roman"/>
          <w:szCs w:val="22"/>
        </w:rPr>
        <w:t xml:space="preserve">1. Настоящий Порядок разработан в соответствии со </w:t>
      </w:r>
      <w:hyperlink r:id="rId24" w:history="1">
        <w:r w:rsidRPr="00590552">
          <w:rPr>
            <w:rFonts w:ascii="Times New Roman" w:hAnsi="Times New Roman" w:cs="Times New Roman"/>
            <w:szCs w:val="22"/>
          </w:rPr>
          <w:t>статьей 139.1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 и регулирует вопросы распределения и предоставления из краевого бюджета иных межбюджетных трансфертов бюджетам муниципальных образований в Камчатском крае (далее в настоящем Порядке - муниципальные образования) на софинансирование следующих основных мероприятий (далее также в настоящем Порядке - мероприятия):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6" w:name="P6240"/>
      <w:bookmarkEnd w:id="36"/>
      <w:r w:rsidRPr="00590552">
        <w:rPr>
          <w:rFonts w:ascii="Times New Roman" w:hAnsi="Times New Roman" w:cs="Times New Roman"/>
          <w:szCs w:val="22"/>
        </w:rPr>
        <w:t>1) основного мероприятия 1.4 "А1 Региональный проект "Обеспечение качественно нового уровня развития инфраструктуры культуры ("Культурная среда") подпрограммы 1 "Наследие";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7" w:name="P6241"/>
      <w:bookmarkEnd w:id="37"/>
      <w:r w:rsidRPr="00590552">
        <w:rPr>
          <w:rFonts w:ascii="Times New Roman" w:hAnsi="Times New Roman" w:cs="Times New Roman"/>
          <w:szCs w:val="22"/>
        </w:rPr>
        <w:t>2) основного мероприятия 5 "А2 Региональный проект "Создание условий для реализации творческого потенциала нации ("Творческие люди") подпрограммы 5 "Обеспечение реализации Программы";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38" w:name="P6242"/>
      <w:bookmarkEnd w:id="38"/>
      <w:r w:rsidRPr="00590552">
        <w:rPr>
          <w:rFonts w:ascii="Times New Roman" w:hAnsi="Times New Roman" w:cs="Times New Roman"/>
          <w:szCs w:val="22"/>
        </w:rPr>
        <w:t>3) основного мероприятия 5.4 "Развитие цифрового контента в сфере культуры" подпрограммы 5 "Обеспечение реализации Программы".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2. Иные межбюджетные трансферты предоставляются бюджетам муниципальных образований в размерах, устанавливаемых законом Камчатского края о краевом бюджете на соответствующий финансовый год и на плановый период, в пределах лимитов бюджетных обязательств, доведенных в установленном порядке до Министерства культуры Камчатского края (далее - Министерство) на цели, указанные в </w:t>
      </w:r>
      <w:hyperlink w:anchor="P6239" w:history="1">
        <w:r w:rsidRPr="00590552">
          <w:rPr>
            <w:rFonts w:ascii="Times New Roman" w:hAnsi="Times New Roman" w:cs="Times New Roman"/>
            <w:szCs w:val="22"/>
          </w:rPr>
          <w:t>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3. Иные межбюджетные трансферты на реализацию мероприятия, указанного в </w:t>
      </w:r>
      <w:hyperlink w:anchor="P6240" w:history="1">
        <w:r w:rsidRPr="00590552">
          <w:rPr>
            <w:rFonts w:ascii="Times New Roman" w:hAnsi="Times New Roman" w:cs="Times New Roman"/>
            <w:szCs w:val="22"/>
          </w:rPr>
          <w:t>пункте 1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распределяются в соответствии с </w:t>
      </w:r>
      <w:hyperlink r:id="rId25" w:history="1">
        <w:r w:rsidRPr="00590552">
          <w:rPr>
            <w:rFonts w:ascii="Times New Roman" w:hAnsi="Times New Roman" w:cs="Times New Roman"/>
            <w:szCs w:val="22"/>
          </w:rPr>
          <w:t>Правилами</w:t>
        </w:r>
      </w:hyperlink>
      <w:r w:rsidRPr="00590552">
        <w:rPr>
          <w:rFonts w:ascii="Times New Roman" w:hAnsi="Times New Roman" w:cs="Times New Roman"/>
          <w:szCs w:val="22"/>
        </w:rPr>
        <w:t xml:space="preserve">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"Культура", утвержденными Постановлением Правительства Российской Федерации от 18.03.2019 N 281, и предоставляются бюджетам муниципальных образований в целях финансирования расходных обязательств на создание модельных муниципальных библиотек.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4. Иные межбюджетные трансферты на реализацию мероприятия, указанного в </w:t>
      </w:r>
      <w:hyperlink w:anchor="P6241" w:history="1">
        <w:r w:rsidRPr="00590552">
          <w:rPr>
            <w:rFonts w:ascii="Times New Roman" w:hAnsi="Times New Roman" w:cs="Times New Roman"/>
            <w:szCs w:val="22"/>
          </w:rPr>
          <w:t>пункте 2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распределяются в соответствии с </w:t>
      </w:r>
      <w:hyperlink r:id="rId26" w:history="1">
        <w:r w:rsidRPr="00590552">
          <w:rPr>
            <w:rFonts w:ascii="Times New Roman" w:hAnsi="Times New Roman" w:cs="Times New Roman"/>
            <w:szCs w:val="22"/>
          </w:rPr>
          <w:t>Правилами</w:t>
        </w:r>
      </w:hyperlink>
      <w:r w:rsidRPr="00590552">
        <w:rPr>
          <w:rFonts w:ascii="Times New Roman" w:hAnsi="Times New Roman" w:cs="Times New Roman"/>
          <w:szCs w:val="22"/>
        </w:rPr>
        <w:t xml:space="preserve"> проведения конкурса на получение денежного поощрения лучшими муниципальными учреждениями культуры, находящимися на территориях сельских поселений, и их работниками и механизмом выплаты денежных поощрений победителям, утвержденными Приказом Министерства культуры Российской Федерации от 02.04.2013 N 306, и предоставляются бюджетам муниципальных образований в целях финансирования расходных обязательств на выплату денежного поощрения лучшим муниципальным учреждениям культуры, находящимся на территориях сельских поселений, и их работникам.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5. Иные межбюджетные трансферты на реализацию мероприятия, указанного в </w:t>
      </w:r>
      <w:hyperlink w:anchor="P6242" w:history="1">
        <w:r w:rsidRPr="00590552">
          <w:rPr>
            <w:rFonts w:ascii="Times New Roman" w:hAnsi="Times New Roman" w:cs="Times New Roman"/>
            <w:szCs w:val="22"/>
          </w:rPr>
          <w:t>пункте 3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распределяются и предоставляются бюджетам муниципальных образований в целях подключения муниципальных библиотек в Камчатском крае к информационно-телекоммуникационной сети "Интернет" и развития библиотечного дела с учетом задачи расширения информационных технологий и оцифровки.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6. Критерием отбора муниципальных образований для предоставления иных межбюджетных трансфертов на реализацию мероприятия, указанного в </w:t>
      </w:r>
      <w:hyperlink w:anchor="P6242" w:history="1">
        <w:r w:rsidRPr="00590552">
          <w:rPr>
            <w:rFonts w:ascii="Times New Roman" w:hAnsi="Times New Roman" w:cs="Times New Roman"/>
            <w:szCs w:val="22"/>
          </w:rPr>
          <w:t>пункте 3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является наличие в муниципальном образовании муниципальной библиотеки, не имеющей доступ к информационно-телекоммуникационной сети "Интернет".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7. Условиями предоставления иных межбюджетных трансфертов на реализацию мероприятия, указанного в </w:t>
      </w:r>
      <w:hyperlink w:anchor="P6240" w:history="1">
        <w:r w:rsidRPr="00590552">
          <w:rPr>
            <w:rFonts w:ascii="Times New Roman" w:hAnsi="Times New Roman" w:cs="Times New Roman"/>
            <w:szCs w:val="22"/>
          </w:rPr>
          <w:t>пункте 1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наличие решения Министерства культуры Российской Федерации об объявлении победителей конкурсного отбора;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2) заключение соглашения.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8. Условиями предоставления иных межбюджетных трансфертов на реализацию мероприятия, указанного в </w:t>
      </w:r>
      <w:hyperlink w:anchor="P6241" w:history="1">
        <w:r w:rsidRPr="00590552">
          <w:rPr>
            <w:rFonts w:ascii="Times New Roman" w:hAnsi="Times New Roman" w:cs="Times New Roman"/>
            <w:szCs w:val="22"/>
          </w:rPr>
          <w:t>пункте 2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наличие приказа Министерства о присуждении денежного поощрения лучшим муниципальным учреждениям культуры, находящимся на территориях сельских поселений в Камчатском крае, и их работникам;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lastRenderedPageBreak/>
        <w:t>2) заключение соглашения о предоставлении иного межбюджетного трансферта из краевого бюджета бюджету муниципального образования между Министерством и органом местного самоуправления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предоставляются иные межбюджетные трансферты, и ответственность за неисполнение предусмотренных указанным соглашением обязательств.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9. Условиями предоставления иных межбюджетных трансфертов на реализацию мероприятия, указанного в </w:t>
      </w:r>
      <w:hyperlink w:anchor="P6242" w:history="1">
        <w:r w:rsidRPr="00590552">
          <w:rPr>
            <w:rFonts w:ascii="Times New Roman" w:hAnsi="Times New Roman" w:cs="Times New Roman"/>
            <w:szCs w:val="22"/>
          </w:rPr>
          <w:t>пункте 3 части 1</w:t>
        </w:r>
      </w:hyperlink>
      <w:r w:rsidRPr="00590552">
        <w:rPr>
          <w:rFonts w:ascii="Times New Roman" w:hAnsi="Times New Roman" w:cs="Times New Roman"/>
          <w:szCs w:val="22"/>
        </w:rPr>
        <w:t xml:space="preserve"> настоящего Порядка, являются: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1) наличие приказа Министерства об отборе муниципальной библиотеки для подключения к информационно-телекоммуникационной сети "Интернет";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2) заключение соглашения.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10. Соглашение и дополнительные соглашения к соглашению заключаются в соответствии с типовыми формами, утвержденными Министерством финансов Камчатского края.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 xml:space="preserve">11. Иные межбюджетные трансферты перечисляются бюджетам муниципальных образований в соответствии со </w:t>
      </w:r>
      <w:hyperlink r:id="rId27" w:history="1">
        <w:r w:rsidRPr="00590552">
          <w:rPr>
            <w:rFonts w:ascii="Times New Roman" w:hAnsi="Times New Roman" w:cs="Times New Roman"/>
            <w:szCs w:val="22"/>
          </w:rPr>
          <w:t>статьей 215.1</w:t>
        </w:r>
      </w:hyperlink>
      <w:r w:rsidRPr="00590552">
        <w:rPr>
          <w:rFonts w:ascii="Times New Roman" w:hAnsi="Times New Roman" w:cs="Times New Roman"/>
          <w:szCs w:val="22"/>
        </w:rPr>
        <w:t xml:space="preserve"> Бюджетного кодекса Российской Федерации на лицевые счета, открытые в Управлении Федерального казначейства по Камчатскому краю для кассового обслуживания исполнения бюджетов муниципальных образований.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12. Средства иных межбюджетных трансфертов не могут быть использованы органами местного самоуправления муниципальных образований на цели, не предусмотренные соглашением.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13. Отчеты о расходовании средств иных межбюджетных трансфертов представляются органами местного самоуправления муниципальных образований Министерству по форме и в сроки, установленные соглашением.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14. Иные межбюджетные трансферты, не использованные в текущем финансовом году либо использованные не по целевому назначению, подлежат возврату в краевой бюджет в порядке, предусмотренном соглашением.</w:t>
      </w:r>
    </w:p>
    <w:p w:rsidR="003B0F5E" w:rsidRPr="00590552" w:rsidRDefault="003B0F5E" w:rsidP="00590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90552">
        <w:rPr>
          <w:rFonts w:ascii="Times New Roman" w:hAnsi="Times New Roman" w:cs="Times New Roman"/>
          <w:szCs w:val="22"/>
        </w:rPr>
        <w:t>15. Контроль за соблюдением муниципальными образованиями целей, порядка, условий предоставления и расходования иных межбюджетных трансфертов из краевого бюджета, а также за соблюдением условий соглашений осуществляется Министерством и органами государственного финансового контроля.</w:t>
      </w: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F5E" w:rsidRPr="00590552" w:rsidRDefault="003B0F5E" w:rsidP="0059055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Cs w:val="22"/>
        </w:rPr>
      </w:pPr>
    </w:p>
    <w:p w:rsidR="008760C5" w:rsidRPr="00590552" w:rsidRDefault="008760C5" w:rsidP="00590552">
      <w:pPr>
        <w:spacing w:line="240" w:lineRule="auto"/>
        <w:rPr>
          <w:rFonts w:ascii="Times New Roman" w:hAnsi="Times New Roman" w:cs="Times New Roman"/>
        </w:rPr>
      </w:pPr>
    </w:p>
    <w:sectPr w:rsidR="008760C5" w:rsidRPr="00590552" w:rsidSect="00590552">
      <w:pgSz w:w="11905" w:h="20976"/>
      <w:pgMar w:top="584" w:right="615" w:bottom="602" w:left="1723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5"/>
  <w:drawingGridVerticalSpacing w:val="36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5E"/>
    <w:rsid w:val="003B0F5E"/>
    <w:rsid w:val="00590552"/>
    <w:rsid w:val="005A51D5"/>
    <w:rsid w:val="008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A7D76-0EE2-4BDD-95F3-524C9474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0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0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0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0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0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0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0F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53E6454CF8BEBEACF79769E8AA0862D45EF9319F778405BCF73EF89260DB889C68369123C442EA9AE034FB470B3C1DAE46013314039C5AvCB1G" TargetMode="External"/><Relationship Id="rId13" Type="http://schemas.openxmlformats.org/officeDocument/2006/relationships/hyperlink" Target="consultantplus://offline/ref=FD53E6454CF8BEBEACF79769E8AA0862D158FA309F738405BCF73EF89260DB889C68369222C740E0CFBA24FF0E5C3501AA5B1F320A03v9BEG" TargetMode="External"/><Relationship Id="rId18" Type="http://schemas.openxmlformats.org/officeDocument/2006/relationships/hyperlink" Target="consultantplus://offline/ref=75B139F39380ECF539581028A68AC088AB9B7AF65230B743C9AF00772ED49DEEA5651F159351F919A9252711E2B17C8EF72BEC7505BFw5B1G" TargetMode="External"/><Relationship Id="rId26" Type="http://schemas.openxmlformats.org/officeDocument/2006/relationships/hyperlink" Target="consultantplus://offline/ref=75B139F39380ECF539581028A68AC088AE9E73F05137B743C9AF00772ED49DEEA5651F169252FB13FF7F3715ABE67592F336F2741BBF53BAwFB0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5B139F39380ECF539581028A68AC088AB9B7AF65230B743C9AF00772ED49DEEA5651F169251FD10FB7F3715ABE67592F336F2741BBF53BAwFB0G" TargetMode="External"/><Relationship Id="rId7" Type="http://schemas.openxmlformats.org/officeDocument/2006/relationships/hyperlink" Target="consultantplus://offline/ref=FD53E6454CF8BEBEACF78964FEC65466D352A53B9E798955E9A338AFCD30DDDDDC2830C460804FEA9BEB60AA0A55654EEE0D0C320E1F9C5BDD3BD01Cv1BEG" TargetMode="Externa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75B139F39380ECF539581028A68AC088AB9B7AF65230B743C9AF00772ED49DEEA5651F159457FC19A9252711E2B17C8EF72BEC7505BFw5B1G" TargetMode="External"/><Relationship Id="rId25" Type="http://schemas.openxmlformats.org/officeDocument/2006/relationships/hyperlink" Target="consultantplus://offline/ref=75B139F39380ECF539581028A68AC088AC937FF75633B743C9AF00772ED49DEEA5651F169252FB12F57F3715ABE67592F336F2741BBF53BAwFB0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hyperlink" Target="consultantplus://offline/ref=75B139F39380ECF539580E25B0E69C8CA99125FD5334B51697FE062071849BBBE5251943D116F613FD746345EFB82CC1B37DFF7501A353BBEC2F277Fw3B1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53E6454CF8BEBEACF78964FEC65466D352A53B9E798955E9A338AFCD30DDDDDC2830C460804FEA9BEB60AA0555654EEE0D0C320E1F9C5BDD3BD01Cv1BEG" TargetMode="External"/><Relationship Id="rId11" Type="http://schemas.openxmlformats.org/officeDocument/2006/relationships/image" Target="media/image1.wmf"/><Relationship Id="rId24" Type="http://schemas.openxmlformats.org/officeDocument/2006/relationships/hyperlink" Target="consultantplus://offline/ref=75B139F39380ECF539581028A68AC088AB9B7AF65230B743C9AF00772ED49DEEA5651F159351F219A9252711E2B17C8EF72BEC7505BFw5B1G" TargetMode="External"/><Relationship Id="rId5" Type="http://schemas.openxmlformats.org/officeDocument/2006/relationships/hyperlink" Target="consultantplus://offline/ref=FD53E6454CF8BEBEACF78964FEC65466D352A53B9E748853E1A238AFCD30DDDDDC2830C4728017E699EF7EAA0040331FA8v5BAG" TargetMode="External"/><Relationship Id="rId15" Type="http://schemas.openxmlformats.org/officeDocument/2006/relationships/hyperlink" Target="consultantplus://offline/ref=FD53E6454CF8BEBEACF79769E8AA0862D158FA309F738405BCF73EF89260DB889C68369123C744E99DE034FB470B3C1DAE46013314039C5AvCB1G" TargetMode="External"/><Relationship Id="rId23" Type="http://schemas.openxmlformats.org/officeDocument/2006/relationships/hyperlink" Target="consultantplus://offline/ref=75B139F39380ECF539581028A68AC088AB9B7AF65230B743C9AF00772ED49DEEA5651F159457FC19A9252711E2B17C8EF72BEC7505BFw5B1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D53E6454CF8BEBEACF79769E8AA0862D750FF3E9D748405BCF73EF89260DB889C68369123C442EB92E034FB470B3C1DAE46013314039C5AvCB1G" TargetMode="External"/><Relationship Id="rId19" Type="http://schemas.openxmlformats.org/officeDocument/2006/relationships/hyperlink" Target="consultantplus://offline/ref=75B139F39380ECF539580E25B0E69C8CA99125FD533ABA1496FA062071849BBBE5251943D116F613FD746241EEB82CC1B37DFF7501A353BBEC2F277Fw3B1G" TargetMode="External"/><Relationship Id="rId4" Type="http://schemas.openxmlformats.org/officeDocument/2006/relationships/hyperlink" Target="consultantplus://offline/ref=FD53E6454CF8BEBEACF78964FEC65466D352A53B9E798F53E0A538AFCD30DDDDDC2830C4728017E699EF7EAA0040331FA8v5BAG" TargetMode="External"/><Relationship Id="rId9" Type="http://schemas.openxmlformats.org/officeDocument/2006/relationships/hyperlink" Target="consultantplus://offline/ref=FD53E6454CF8BEBEACF79769E8AA0862D65CF3369D778405BCF73EF89260DB888E686E9D21C05CEB98F562AA01v5BCG" TargetMode="External"/><Relationship Id="rId14" Type="http://schemas.openxmlformats.org/officeDocument/2006/relationships/hyperlink" Target="consultantplus://offline/ref=FD53E6454CF8BEBEACF78964FEC65466D352A53B9E798952E3A238AFCD30DDDDDC2830C460804FEA9BEB61AF0255654EEE0D0C320E1F9C5BDD3BD01Cv1BEG" TargetMode="External"/><Relationship Id="rId22" Type="http://schemas.openxmlformats.org/officeDocument/2006/relationships/image" Target="media/image4.wmf"/><Relationship Id="rId27" Type="http://schemas.openxmlformats.org/officeDocument/2006/relationships/hyperlink" Target="consultantplus://offline/ref=75B139F39380ECF539581028A68AC088AB9B7AF65230B743C9AF00772ED49DEEA5651F139A5AF046AC303649EDB76690F436F07707wBB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24588</Words>
  <Characters>140158</Characters>
  <Application>Microsoft Office Word</Application>
  <DocSecurity>0</DocSecurity>
  <Lines>1167</Lines>
  <Paragraphs>328</Paragraphs>
  <ScaleCrop>false</ScaleCrop>
  <Company/>
  <LinksUpToDate>false</LinksUpToDate>
  <CharactersWithSpaces>164418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Владимир Александрович</dc:creator>
  <cp:keywords/>
  <dc:description/>
  <cp:lastModifiedBy>Пегуров Владимир Александрович</cp:lastModifiedBy>
  <cp:revision>3</cp:revision>
  <dcterms:created xsi:type="dcterms:W3CDTF">2022-03-24T06:01:00Z</dcterms:created>
  <dcterms:modified xsi:type="dcterms:W3CDTF">2022-03-24T09:15:00Z</dcterms:modified>
</cp:coreProperties>
</file>